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110"/>
        <w:ind w:left="102"/>
      </w:pPr>
      <w:r>
        <w:rPr/>
        <w:t>DECRETO</w:t>
      </w:r>
      <w:r>
        <w:rPr>
          <w:spacing w:val="-2"/>
        </w:rPr>
        <w:t> </w:t>
      </w:r>
      <w:r>
        <w:rPr/>
        <w:t>N</w:t>
      </w:r>
      <w:r>
        <w:rPr>
          <w:u w:val="single"/>
          <w:vertAlign w:val="superscript"/>
        </w:rPr>
        <w:t>o</w:t>
      </w:r>
      <w:r>
        <w:rPr>
          <w:spacing w:val="2"/>
          <w:vertAlign w:val="baseline"/>
        </w:rPr>
        <w:t> </w:t>
      </w:r>
      <w:r>
        <w:rPr>
          <w:vertAlign w:val="baseline"/>
        </w:rPr>
        <w:t>001/2021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90"/>
        <w:ind w:left="4638" w:right="115"/>
        <w:jc w:val="both"/>
      </w:pPr>
      <w:r>
        <w:rPr/>
        <w:t>Emite contra ordem para pagamentos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cheques</w:t>
      </w:r>
      <w:r>
        <w:rPr>
          <w:spacing w:val="1"/>
        </w:rPr>
        <w:t> </w:t>
      </w:r>
      <w:r>
        <w:rPr/>
        <w:t>emitidos,</w:t>
      </w:r>
      <w:r>
        <w:rPr>
          <w:spacing w:val="1"/>
        </w:rPr>
        <w:t> </w:t>
      </w:r>
      <w:r>
        <w:rPr/>
        <w:t>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 de 15 de novembro de 2020 e</w:t>
      </w:r>
      <w:r>
        <w:rPr>
          <w:spacing w:val="1"/>
        </w:rPr>
        <w:t> </w:t>
      </w:r>
      <w:r>
        <w:rPr/>
        <w:t>ainda</w:t>
      </w:r>
      <w:r>
        <w:rPr>
          <w:spacing w:val="-1"/>
        </w:rPr>
        <w:t> </w:t>
      </w:r>
      <w:r>
        <w:rPr/>
        <w:t>pendentes de</w:t>
      </w:r>
      <w:r>
        <w:rPr>
          <w:spacing w:val="-1"/>
        </w:rPr>
        <w:t> </w:t>
      </w:r>
      <w:r>
        <w:rPr/>
        <w:t>pagamento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line="360" w:lineRule="auto" w:before="1"/>
        <w:ind w:left="10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Estado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Rio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Janeiro,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uso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suas</w:t>
      </w:r>
      <w:r>
        <w:rPr>
          <w:spacing w:val="-57"/>
          <w:sz w:val="24"/>
        </w:rPr>
        <w:t> </w:t>
      </w:r>
      <w:r>
        <w:rPr>
          <w:sz w:val="24"/>
        </w:rPr>
        <w:t>atribuições</w:t>
      </w:r>
      <w:r>
        <w:rPr>
          <w:spacing w:val="-1"/>
          <w:sz w:val="24"/>
        </w:rPr>
        <w:t> </w:t>
      </w:r>
      <w:r>
        <w:rPr>
          <w:sz w:val="24"/>
        </w:rPr>
        <w:t>legais e</w:t>
      </w:r>
      <w:r>
        <w:rPr>
          <w:spacing w:val="1"/>
          <w:sz w:val="24"/>
        </w:rPr>
        <w:t> </w:t>
      </w:r>
      <w:r>
        <w:rPr>
          <w:sz w:val="24"/>
        </w:rPr>
        <w:t>constitucionais e,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havido transição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governo;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2" w:lineRule="auto"/>
        <w:ind w:left="102"/>
      </w:pPr>
      <w:r>
        <w:rPr>
          <w:b/>
        </w:rPr>
        <w:t>CONSIDERANDO</w:t>
      </w:r>
      <w:r>
        <w:rPr>
          <w:b/>
          <w:spacing w:val="45"/>
        </w:rPr>
        <w:t> </w:t>
      </w:r>
      <w:r>
        <w:rPr/>
        <w:t>não</w:t>
      </w:r>
      <w:r>
        <w:rPr>
          <w:spacing w:val="44"/>
        </w:rPr>
        <w:t> </w:t>
      </w:r>
      <w:r>
        <w:rPr/>
        <w:t>terem</w:t>
      </w:r>
      <w:r>
        <w:rPr>
          <w:spacing w:val="44"/>
        </w:rPr>
        <w:t> </w:t>
      </w:r>
      <w:r>
        <w:rPr/>
        <w:t>sido</w:t>
      </w:r>
      <w:r>
        <w:rPr>
          <w:spacing w:val="47"/>
        </w:rPr>
        <w:t> </w:t>
      </w:r>
      <w:r>
        <w:rPr/>
        <w:t>apresentados</w:t>
      </w:r>
      <w:r>
        <w:rPr>
          <w:spacing w:val="44"/>
        </w:rPr>
        <w:t> </w:t>
      </w:r>
      <w:r>
        <w:rPr/>
        <w:t>os</w:t>
      </w:r>
      <w:r>
        <w:rPr>
          <w:spacing w:val="44"/>
        </w:rPr>
        <w:t> </w:t>
      </w:r>
      <w:r>
        <w:rPr/>
        <w:t>instrumentos</w:t>
      </w:r>
      <w:r>
        <w:rPr>
          <w:spacing w:val="47"/>
        </w:rPr>
        <w:t> </w:t>
      </w:r>
      <w:r>
        <w:rPr/>
        <w:t>dos</w:t>
      </w:r>
      <w:r>
        <w:rPr>
          <w:spacing w:val="44"/>
        </w:rPr>
        <w:t> </w:t>
      </w:r>
      <w:r>
        <w:rPr/>
        <w:t>contratos</w:t>
      </w:r>
      <w:r>
        <w:rPr>
          <w:spacing w:val="-57"/>
        </w:rPr>
        <w:t> </w:t>
      </w:r>
      <w:r>
        <w:rPr/>
        <w:t>celebrados</w:t>
      </w:r>
      <w:r>
        <w:rPr>
          <w:spacing w:val="-1"/>
        </w:rPr>
        <w:t> </w:t>
      </w:r>
      <w:r>
        <w:rPr/>
        <w:t>pelo Município;</w:t>
      </w:r>
    </w:p>
    <w:p>
      <w:pPr>
        <w:pStyle w:val="BodyText"/>
        <w:spacing w:line="360" w:lineRule="auto" w:before="115"/>
        <w:ind w:left="102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empenhos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último</w:t>
      </w:r>
      <w:r>
        <w:rPr>
          <w:spacing w:val="-57"/>
        </w:rPr>
        <w:t> </w:t>
      </w:r>
      <w:r>
        <w:rPr/>
        <w:t>quadrimestre;</w:t>
      </w:r>
    </w:p>
    <w:p>
      <w:pPr>
        <w:pStyle w:val="BodyText"/>
        <w:spacing w:line="360" w:lineRule="auto" w:before="120"/>
        <w:ind w:left="102" w:right="120"/>
      </w:pPr>
      <w:r>
        <w:rPr>
          <w:b/>
        </w:rPr>
        <w:t>CONSIDERANDO</w:t>
      </w:r>
      <w:r>
        <w:rPr>
          <w:b/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39"/>
        </w:rPr>
        <w:t> </w:t>
      </w:r>
      <w:r>
        <w:rPr/>
        <w:t>foram</w:t>
      </w:r>
      <w:r>
        <w:rPr>
          <w:spacing w:val="40"/>
        </w:rPr>
        <w:t> </w:t>
      </w:r>
      <w:r>
        <w:rPr/>
        <w:t>informados</w:t>
      </w:r>
      <w:r>
        <w:rPr>
          <w:spacing w:val="41"/>
        </w:rPr>
        <w:t> </w:t>
      </w:r>
      <w:r>
        <w:rPr/>
        <w:t>ou</w:t>
      </w:r>
      <w:r>
        <w:rPr>
          <w:spacing w:val="39"/>
        </w:rPr>
        <w:t> </w:t>
      </w:r>
      <w:r>
        <w:rPr/>
        <w:t>fornecidos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relação</w:t>
      </w:r>
      <w:r>
        <w:rPr>
          <w:spacing w:val="40"/>
        </w:rPr>
        <w:t> </w:t>
      </w:r>
      <w:r>
        <w:rPr/>
        <w:t>dos</w:t>
      </w:r>
      <w:r>
        <w:rPr>
          <w:spacing w:val="39"/>
        </w:rPr>
        <w:t> </w:t>
      </w:r>
      <w:r>
        <w:rPr/>
        <w:t>cheques</w:t>
      </w:r>
      <w:r>
        <w:rPr>
          <w:spacing w:val="-57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dos pagamentos programados; e</w:t>
      </w:r>
    </w:p>
    <w:p>
      <w:pPr>
        <w:pStyle w:val="BodyText"/>
        <w:spacing w:line="360" w:lineRule="auto" w:before="120"/>
        <w:ind w:left="102" w:right="122"/>
      </w:pPr>
      <w:r>
        <w:rPr>
          <w:b/>
        </w:rPr>
        <w:t>CONSIDERANDO</w:t>
      </w:r>
      <w:r>
        <w:rPr/>
        <w:t>,</w:t>
      </w:r>
      <w:r>
        <w:rPr>
          <w:spacing w:val="39"/>
        </w:rPr>
        <w:t> </w:t>
      </w:r>
      <w:r>
        <w:rPr/>
        <w:t>ainda,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lhe</w:t>
      </w:r>
      <w:r>
        <w:rPr>
          <w:spacing w:val="38"/>
        </w:rPr>
        <w:t> </w:t>
      </w:r>
      <w:r>
        <w:rPr/>
        <w:t>foram</w:t>
      </w:r>
      <w:r>
        <w:rPr>
          <w:spacing w:val="41"/>
        </w:rPr>
        <w:t> </w:t>
      </w:r>
      <w:r>
        <w:rPr/>
        <w:t>repassados</w:t>
      </w:r>
      <w:r>
        <w:rPr>
          <w:spacing w:val="40"/>
        </w:rPr>
        <w:t> </w:t>
      </w:r>
      <w:r>
        <w:rPr/>
        <w:t>os</w:t>
      </w:r>
      <w:r>
        <w:rPr>
          <w:spacing w:val="41"/>
        </w:rPr>
        <w:t> </w:t>
      </w:r>
      <w:r>
        <w:rPr/>
        <w:t>dados</w:t>
      </w:r>
      <w:r>
        <w:rPr>
          <w:spacing w:val="43"/>
        </w:rPr>
        <w:t> </w:t>
      </w:r>
      <w:r>
        <w:rPr/>
        <w:t>e</w:t>
      </w:r>
      <w:r>
        <w:rPr>
          <w:spacing w:val="38"/>
        </w:rPr>
        <w:t> </w:t>
      </w:r>
      <w:r>
        <w:rPr/>
        <w:t>os</w:t>
      </w:r>
      <w:r>
        <w:rPr>
          <w:spacing w:val="40"/>
        </w:rPr>
        <w:t> </w:t>
      </w:r>
      <w:r>
        <w:rPr/>
        <w:t>respectivos</w:t>
      </w:r>
      <w:r>
        <w:rPr>
          <w:spacing w:val="-57"/>
        </w:rPr>
        <w:t> </w:t>
      </w:r>
      <w:r>
        <w:rPr/>
        <w:t>saldos</w:t>
      </w:r>
      <w:r>
        <w:rPr>
          <w:spacing w:val="-1"/>
        </w:rPr>
        <w:t> </w:t>
      </w:r>
      <w:r>
        <w:rPr/>
        <w:t>das contas bancária</w:t>
      </w:r>
      <w:r>
        <w:rPr>
          <w:spacing w:val="-1"/>
        </w:rPr>
        <w:t> </w:t>
      </w:r>
      <w:r>
        <w:rPr/>
        <w:t>do Município,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rPr>
          <w:b w:val="0"/>
        </w:rPr>
      </w:pPr>
      <w:r>
        <w:rPr/>
        <w:t>DECRETA</w:t>
      </w:r>
      <w:r>
        <w:rPr>
          <w:b w:val="0"/>
        </w:rPr>
        <w:t>: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/>
        <w:ind w:left="1095" w:right="115" w:hanging="994"/>
        <w:jc w:val="both"/>
      </w:pPr>
      <w:r>
        <w:rPr>
          <w:b/>
        </w:rPr>
        <w:t>Art. 1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- Ficam sustados, contra ordem do emitente, todos os cheques emitidos pelo</w:t>
      </w:r>
      <w:r>
        <w:rPr>
          <w:spacing w:val="1"/>
        </w:rPr>
        <w:t> </w:t>
      </w:r>
      <w:r>
        <w:rPr/>
        <w:t>Município, seus órgãos e/ou agentes, inclusive fundos especiais, de todas as</w:t>
      </w:r>
      <w:r>
        <w:rPr>
          <w:spacing w:val="1"/>
        </w:rPr>
        <w:t> </w:t>
      </w:r>
      <w:r>
        <w:rPr/>
        <w:t>contas municipais, a partir de 15 de novembro de 2020 e ainda pendentes de</w:t>
      </w:r>
      <w:r>
        <w:rPr>
          <w:spacing w:val="1"/>
        </w:rPr>
        <w:t> </w:t>
      </w:r>
      <w:r>
        <w:rPr/>
        <w:t>pagamento.</w:t>
      </w:r>
    </w:p>
    <w:p>
      <w:pPr>
        <w:pStyle w:val="BodyText"/>
        <w:spacing w:line="360" w:lineRule="auto" w:before="115"/>
        <w:ind w:left="1095" w:right="115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canceladas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transferências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efetivadas,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contas</w:t>
      </w:r>
      <w:r>
        <w:rPr>
          <w:spacing w:val="1"/>
        </w:rPr>
        <w:t> </w:t>
      </w:r>
      <w:r>
        <w:rPr/>
        <w:t>municipais, programadas a partir de 15 de novembro de 2020, para datas</w:t>
      </w:r>
      <w:r>
        <w:rPr>
          <w:spacing w:val="1"/>
        </w:rPr>
        <w:t> </w:t>
      </w:r>
      <w:r>
        <w:rPr/>
        <w:t>futuras.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93" w:footer="574" w:top="1600" w:bottom="760" w:left="1600" w:right="1580"/>
          <w:pgNumType w:start="1"/>
        </w:sectPr>
      </w:pPr>
    </w:p>
    <w:p>
      <w:pPr>
        <w:pStyle w:val="BodyText"/>
        <w:spacing w:line="360" w:lineRule="auto" w:before="83"/>
        <w:ind w:left="1095" w:right="118" w:hanging="994"/>
        <w:jc w:val="both"/>
      </w:pPr>
      <w:r>
        <w:rPr>
          <w:b/>
        </w:rPr>
        <w:t>Art. 3</w:t>
      </w:r>
      <w:r>
        <w:rPr>
          <w:b/>
          <w:position w:val="8"/>
          <w:sz w:val="16"/>
          <w:u w:val="single"/>
        </w:rPr>
        <w:t>o</w:t>
      </w:r>
      <w:r>
        <w:rPr>
          <w:b/>
          <w:position w:val="8"/>
          <w:sz w:val="16"/>
        </w:rPr>
        <w:t> </w:t>
      </w:r>
      <w:r>
        <w:rPr/>
        <w:t>– Fica o senhor Procurador Geral do Município, por ofício próprio de seu órgão,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respectivos bancos, para todas as contas de titularidade do Município ou de</w:t>
      </w:r>
      <w:r>
        <w:rPr>
          <w:spacing w:val="1"/>
        </w:rPr>
        <w:t> </w:t>
      </w:r>
      <w:r>
        <w:rPr/>
        <w:t>seus</w:t>
      </w:r>
      <w:r>
        <w:rPr>
          <w:spacing w:val="-1"/>
        </w:rPr>
        <w:t> </w:t>
      </w:r>
      <w:r>
        <w:rPr/>
        <w:t>órgãos.</w:t>
      </w:r>
    </w:p>
    <w:p>
      <w:pPr>
        <w:pStyle w:val="BodyText"/>
        <w:spacing w:line="360" w:lineRule="auto" w:before="115"/>
        <w:ind w:left="1095" w:right="125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4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publicação,</w:t>
      </w:r>
      <w:r>
        <w:rPr>
          <w:spacing w:val="1"/>
        </w:rPr>
        <w:t> </w:t>
      </w:r>
      <w:r>
        <w:rPr/>
        <w:t>revogadas</w:t>
      </w:r>
      <w:r>
        <w:rPr>
          <w:spacing w:val="1"/>
        </w:rPr>
        <w:t> </w:t>
      </w:r>
      <w:r>
        <w:rPr/>
        <w:t>as</w:t>
      </w:r>
      <w:r>
        <w:rPr>
          <w:spacing w:val="-57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 contrário.</w:t>
      </w:r>
    </w:p>
    <w:p>
      <w:pPr>
        <w:pStyle w:val="BodyText"/>
        <w:spacing w:before="120"/>
        <w:ind w:left="5282"/>
        <w:jc w:val="both"/>
      </w:pPr>
      <w:r>
        <w:rPr/>
        <w:t>Seropédica,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7"/>
        </w:rPr>
      </w:pPr>
    </w:p>
    <w:p>
      <w:pPr>
        <w:spacing w:before="0"/>
        <w:ind w:left="3225" w:right="324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LUCAS DUTRA DOS SANTOS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PREFEITO</w:t>
      </w:r>
    </w:p>
    <w:sectPr>
      <w:pgSz w:w="11910" w:h="16840"/>
      <w:pgMar w:header="393" w:footer="574" w:top="1600" w:bottom="7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103996pt;margin-top:799.476013pt;width:425.1pt;height:.1pt;mso-position-horizontal-relative:page;mso-position-vertical-relative:page;z-index:-15768576" coordorigin="1702,15990" coordsize="8502,0" path="m1702,15990l8992,15990m9004,15990l10204,15990e" filled="false" stroked="true" strokeweight=".498pt" strokecolor="#000000">
          <v:path arrowok="t"/>
          <v:stroke dashstyle="solid"/>
          <w10:wrap type="none"/>
        </v:shape>
      </w:pict>
    </w:r>
    <w:r>
      <w:rPr/>
      <w:pict>
        <v:shape style="position:absolute;margin-left:292.130005pt;margin-top:800.643494pt;width:11pt;height:14.05pt;mso-position-horizontal-relative:page;mso-position-vertical-relative:page;z-index:-15768064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.950001pt;margin-top:19.649982pt;width:292.850pt;height:60.5pt;mso-position-horizontal-relative:page;mso-position-vertical-relative:page;z-index:-15769600" coordorigin="1119,393" coordsize="5857,1210">
          <v:shape style="position:absolute;left:1119;top:450;width:1134;height:1099" type="#_x0000_t75" stroked="false">
            <v:imagedata r:id="rId1" o:title=""/>
          </v:shape>
          <v:rect style="position:absolute;left:2229;top:393;width:4747;height:1210" filled="true" fillcolor="#ffffff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699997pt;margin-top:22.313499pt;width:186.9pt;height:47.85pt;mso-position-horizontal-relative:page;mso-position-vertical-relative:page;z-index:-15769088" type="#_x0000_t202" filled="false" stroked="false">
          <v:textbox inset="0,0,0,0">
            <w:txbxContent>
              <w:p>
                <w:pPr>
                  <w:spacing w:line="319" w:lineRule="exact" w:before="0"/>
                  <w:ind w:left="20" w:right="0" w:firstLine="0"/>
                  <w:jc w:val="left"/>
                  <w:rPr>
                    <w:rFonts w:ascii="Palatino Linotype"/>
                    <w:i/>
                    <w:sz w:val="26"/>
                  </w:rPr>
                </w:pPr>
                <w:r>
                  <w:rPr>
                    <w:rFonts w:ascii="Palatino Linotype"/>
                    <w:i/>
                    <w:sz w:val="26"/>
                  </w:rPr>
                  <w:t>Estado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do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Rio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de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Janeiro</w:t>
                </w:r>
              </w:p>
              <w:p>
                <w:pPr>
                  <w:spacing w:line="315" w:lineRule="exact" w:before="0"/>
                  <w:ind w:left="20" w:right="0" w:firstLine="0"/>
                  <w:jc w:val="left"/>
                  <w:rPr>
                    <w:rFonts w:ascii="Palatino Linotype" w:hAnsi="Palatino Linotype"/>
                    <w:i/>
                    <w:sz w:val="26"/>
                  </w:rPr>
                </w:pPr>
                <w:r>
                  <w:rPr>
                    <w:rFonts w:ascii="Palatino Linotype" w:hAnsi="Palatino Linotype"/>
                    <w:i/>
                    <w:sz w:val="26"/>
                  </w:rPr>
                  <w:t>Prefeitura</w:t>
                </w:r>
                <w:r>
                  <w:rPr>
                    <w:rFonts w:ascii="Palatino Linotype" w:hAnsi="Palatino Linotype"/>
                    <w:i/>
                    <w:spacing w:val="-4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Municipal</w:t>
                </w:r>
                <w:r>
                  <w:rPr>
                    <w:rFonts w:ascii="Palatino Linotype" w:hAnsi="Palatino Linotype"/>
                    <w:i/>
                    <w:spacing w:val="-6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de</w:t>
                </w:r>
                <w:r>
                  <w:rPr>
                    <w:rFonts w:ascii="Palatino Linotype" w:hAnsi="Palatino Linotype"/>
                    <w:i/>
                    <w:spacing w:val="-5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Seropédica</w:t>
                </w:r>
              </w:p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Palatino Linotype" w:hAnsi="Palatino Linotype"/>
                    <w:i/>
                    <w:sz w:val="24"/>
                  </w:rPr>
                </w:pPr>
                <w:r>
                  <w:rPr>
                    <w:rFonts w:ascii="Palatino Linotype" w:hAnsi="Palatino Linotype"/>
                    <w:i/>
                    <w:sz w:val="24"/>
                  </w:rPr>
                  <w:t>Procuradoria</w:t>
                </w:r>
                <w:r>
                  <w:rPr>
                    <w:rFonts w:ascii="Palatino Linotype" w:hAnsi="Palatino Linotype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Geral</w:t>
                </w:r>
                <w:r>
                  <w:rPr>
                    <w:rFonts w:ascii="Palatino Linotype" w:hAnsi="Palatino Linotype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do</w:t>
                </w:r>
                <w:r>
                  <w:rPr>
                    <w:rFonts w:ascii="Palatino Linotype" w:hAnsi="Palatino Linotype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Município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15" w:lineRule="exact"/>
      <w:ind w:left="20"/>
    </w:pPr>
    <w:rPr>
      <w:rFonts w:ascii="Palatino Linotype" w:hAnsi="Palatino Linotype" w:eastAsia="Palatino Linotype" w:cs="Palatino Linotype"/>
      <w:i/>
      <w:i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2022-04-19T15:23:50Z</dcterms:created>
  <dcterms:modified xsi:type="dcterms:W3CDTF">2022-04-19T15:23:50Z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2022-04-19T00:00:00Z</vt:filetime>
  </property>
</Properties>
</file>