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90"/>
        <w:ind w:left="239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62937"/>
          <w:sz w:val="24"/>
        </w:rPr>
        <w:t>DECRETO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Nº 1616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18</w:t>
      </w:r>
      <w:r>
        <w:rPr>
          <w:rFonts w:ascii="Times New Roman" w:hAnsi="Times New Roman"/>
          <w:b/>
          <w:color w:val="162937"/>
          <w:spacing w:val="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 MAIO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3"/>
        <w:ind w:left="4372" w:right="645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Amplia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2"/>
        <w:rPr>
          <w:rFonts w:ascii="Times New Roman"/>
          <w:b/>
          <w:sz w:val="24"/>
        </w:rPr>
      </w:pPr>
    </w:p>
    <w:p>
      <w:pPr>
        <w:spacing w:before="0"/>
        <w:ind w:left="118" w:right="674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67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o mapa de risco publicado pela Secretaria estadual de saúde,</w:t>
      </w:r>
      <w:r>
        <w:rPr>
          <w:color w:val="1F1F1E"/>
          <w:spacing w:val="1"/>
        </w:rPr>
        <w:t> </w:t>
      </w:r>
      <w:r>
        <w:rPr>
          <w:color w:val="1F1F1E"/>
        </w:rPr>
        <w:t>emitido em 14 de maio de 2021, que verifica, em todo o Estado, o agravamento</w:t>
      </w:r>
      <w:r>
        <w:rPr>
          <w:color w:val="1F1F1E"/>
          <w:spacing w:val="1"/>
        </w:rPr>
        <w:t> </w:t>
      </w:r>
      <w:r>
        <w:rPr>
          <w:color w:val="1F1F1E"/>
        </w:rPr>
        <w:t>simultâneo de diversos Indicadores, como o crescimento do número de casos, de</w:t>
      </w:r>
      <w:r>
        <w:rPr>
          <w:color w:val="1F1F1E"/>
          <w:spacing w:val="1"/>
        </w:rPr>
        <w:t> </w:t>
      </w:r>
      <w:r>
        <w:rPr>
          <w:color w:val="1F1F1E"/>
        </w:rPr>
        <w:t>óbitos,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manutenção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níveis</w:t>
      </w:r>
      <w:r>
        <w:rPr>
          <w:color w:val="1F1F1E"/>
          <w:spacing w:val="1"/>
        </w:rPr>
        <w:t> </w:t>
      </w:r>
      <w:r>
        <w:rPr>
          <w:color w:val="1F1F1E"/>
        </w:rPr>
        <w:t>altos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incidência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síndromes</w:t>
      </w:r>
      <w:r>
        <w:rPr>
          <w:color w:val="1F1F1E"/>
          <w:spacing w:val="68"/>
        </w:rPr>
        <w:t> </w:t>
      </w:r>
      <w:r>
        <w:rPr>
          <w:color w:val="1F1F1E"/>
        </w:rPr>
        <w:t>respiratórias</w:t>
      </w:r>
      <w:r>
        <w:rPr>
          <w:color w:val="1F1F1E"/>
          <w:spacing w:val="1"/>
        </w:rPr>
        <w:t> </w:t>
      </w:r>
      <w:r>
        <w:rPr>
          <w:color w:val="1F1F1E"/>
        </w:rPr>
        <w:t>agudas</w:t>
      </w:r>
      <w:r>
        <w:rPr>
          <w:color w:val="1F1F1E"/>
          <w:spacing w:val="-2"/>
        </w:rPr>
        <w:t> </w:t>
      </w:r>
      <w:r>
        <w:rPr>
          <w:color w:val="1F1F1E"/>
        </w:rPr>
        <w:t>- SRAG,</w:t>
      </w:r>
      <w:r>
        <w:rPr>
          <w:color w:val="1F1F1E"/>
          <w:spacing w:val="-1"/>
        </w:rPr>
        <w:t> </w:t>
      </w:r>
      <w:r>
        <w:rPr>
          <w:color w:val="1F1F1E"/>
        </w:rPr>
        <w:t>alta</w:t>
      </w:r>
      <w:r>
        <w:rPr>
          <w:color w:val="1F1F1E"/>
          <w:spacing w:val="-1"/>
        </w:rPr>
        <w:t> </w:t>
      </w:r>
      <w:r>
        <w:rPr>
          <w:color w:val="1F1F1E"/>
        </w:rPr>
        <w:t>positividade</w:t>
      </w:r>
      <w:r>
        <w:rPr>
          <w:color w:val="1F1F1E"/>
          <w:spacing w:val="-3"/>
        </w:rPr>
        <w:t> </w:t>
      </w:r>
      <w:r>
        <w:rPr>
          <w:color w:val="1F1F1E"/>
        </w:rPr>
        <w:t>de testes</w:t>
      </w:r>
      <w:r>
        <w:rPr>
          <w:color w:val="1F1F1E"/>
          <w:spacing w:val="-2"/>
        </w:rPr>
        <w:t> </w:t>
      </w:r>
      <w:r>
        <w:rPr>
          <w:color w:val="1F1F1E"/>
        </w:rPr>
        <w:t>e o</w:t>
      </w:r>
      <w:r>
        <w:rPr>
          <w:color w:val="1F1F1E"/>
          <w:spacing w:val="-2"/>
        </w:rPr>
        <w:t> </w:t>
      </w:r>
      <w:r>
        <w:rPr>
          <w:color w:val="1F1F1E"/>
        </w:rPr>
        <w:t>risco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sobrecarga de</w:t>
      </w:r>
      <w:r>
        <w:rPr>
          <w:color w:val="1F1F1E"/>
          <w:spacing w:val="-3"/>
        </w:rPr>
        <w:t> </w:t>
      </w:r>
      <w:r>
        <w:rPr>
          <w:color w:val="1F1F1E"/>
        </w:rPr>
        <w:t>hospitais;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Brasil</w:t>
      </w:r>
      <w:r>
        <w:rPr>
          <w:color w:val="1F1F1E"/>
          <w:spacing w:val="1"/>
        </w:rPr>
        <w:t> </w:t>
      </w:r>
      <w:r>
        <w:rPr>
          <w:color w:val="1F1F1E"/>
        </w:rPr>
        <w:t>vivencia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pior</w:t>
      </w:r>
      <w:r>
        <w:rPr>
          <w:color w:val="1F1F1E"/>
          <w:spacing w:val="1"/>
        </w:rPr>
        <w:t> </w:t>
      </w:r>
      <w:r>
        <w:rPr>
          <w:color w:val="1F1F1E"/>
        </w:rPr>
        <w:t>momento</w:t>
      </w:r>
      <w:r>
        <w:rPr>
          <w:color w:val="1F1F1E"/>
          <w:spacing w:val="1"/>
        </w:rPr>
        <w:t> </w:t>
      </w:r>
      <w:r>
        <w:rPr>
          <w:color w:val="1F1F1E"/>
        </w:rPr>
        <w:t>da</w:t>
      </w:r>
      <w:r>
        <w:rPr>
          <w:color w:val="1F1F1E"/>
          <w:spacing w:val="68"/>
        </w:rPr>
        <w:t> </w:t>
      </w:r>
      <w:r>
        <w:rPr>
          <w:color w:val="1F1F1E"/>
        </w:rPr>
        <w:t>crise</w:t>
      </w:r>
      <w:r>
        <w:rPr>
          <w:color w:val="1F1F1E"/>
          <w:spacing w:val="68"/>
        </w:rPr>
        <w:t> </w:t>
      </w:r>
      <w:r>
        <w:rPr>
          <w:color w:val="1F1F1E"/>
        </w:rPr>
        <w:t>sanitária</w:t>
      </w:r>
      <w:r>
        <w:rPr>
          <w:color w:val="1F1F1E"/>
          <w:spacing w:val="1"/>
        </w:rPr>
        <w:t> </w:t>
      </w:r>
      <w:r>
        <w:rPr>
          <w:color w:val="1F1F1E"/>
        </w:rPr>
        <w:t>provocada pela Covid-19, com os índices de novos casos da doença alcançando</w:t>
      </w:r>
      <w:r>
        <w:rPr>
          <w:color w:val="1F1F1E"/>
          <w:spacing w:val="1"/>
        </w:rPr>
        <w:t> </w:t>
      </w:r>
      <w:r>
        <w:rPr>
          <w:color w:val="1F1F1E"/>
        </w:rPr>
        <w:t>patamares</w:t>
      </w:r>
      <w:r>
        <w:rPr>
          <w:color w:val="1F1F1E"/>
          <w:spacing w:val="-1"/>
        </w:rPr>
        <w:t> </w:t>
      </w:r>
      <w:r>
        <w:rPr>
          <w:color w:val="1F1F1E"/>
        </w:rPr>
        <w:t>muito</w:t>
      </w:r>
      <w:r>
        <w:rPr>
          <w:color w:val="1F1F1E"/>
          <w:spacing w:val="-1"/>
        </w:rPr>
        <w:t> </w:t>
      </w:r>
      <w:r>
        <w:rPr>
          <w:color w:val="1F1F1E"/>
        </w:rPr>
        <w:t>elevados em todas</w:t>
      </w:r>
      <w:r>
        <w:rPr>
          <w:color w:val="1F1F1E"/>
          <w:spacing w:val="-2"/>
        </w:rPr>
        <w:t> </w:t>
      </w:r>
      <w:r>
        <w:rPr>
          <w:color w:val="1F1F1E"/>
        </w:rPr>
        <w:t>as regiões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Estado;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69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-2"/>
        </w:rPr>
        <w:t> </w:t>
      </w:r>
      <w:r>
        <w:rPr>
          <w:color w:val="1F1F1E"/>
        </w:rPr>
        <w:t>o</w:t>
      </w:r>
      <w:r>
        <w:rPr>
          <w:color w:val="1F1F1E"/>
          <w:spacing w:val="-2"/>
        </w:rPr>
        <w:t> </w:t>
      </w:r>
      <w:r>
        <w:rPr>
          <w:color w:val="1F1F1E"/>
        </w:rPr>
        <w:t>cenário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3"/>
        </w:rPr>
        <w:t> </w:t>
      </w:r>
      <w:r>
        <w:rPr>
          <w:color w:val="1F1F1E"/>
        </w:rPr>
        <w:t>introdução</w:t>
      </w:r>
      <w:r>
        <w:rPr>
          <w:color w:val="1F1F1E"/>
          <w:spacing w:val="-2"/>
        </w:rPr>
        <w:t> </w:t>
      </w:r>
      <w:r>
        <w:rPr>
          <w:color w:val="1F1F1E"/>
        </w:rPr>
        <w:t>e</w:t>
      </w:r>
      <w:r>
        <w:rPr>
          <w:color w:val="1F1F1E"/>
          <w:spacing w:val="-2"/>
        </w:rPr>
        <w:t> </w:t>
      </w:r>
      <w:r>
        <w:rPr>
          <w:color w:val="1F1F1E"/>
        </w:rPr>
        <w:t>circulação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3"/>
        </w:rPr>
        <w:t> </w:t>
      </w:r>
      <w:r>
        <w:rPr>
          <w:color w:val="1F1F1E"/>
        </w:rPr>
        <w:t>novas</w:t>
      </w:r>
      <w:r>
        <w:rPr>
          <w:color w:val="1F1F1E"/>
          <w:spacing w:val="-6"/>
        </w:rPr>
        <w:t> </w:t>
      </w:r>
      <w:r>
        <w:rPr>
          <w:color w:val="1F1F1E"/>
        </w:rPr>
        <w:t>variantes</w:t>
      </w:r>
      <w:r>
        <w:rPr>
          <w:color w:val="1F1F1E"/>
          <w:spacing w:val="-2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corona</w:t>
      </w:r>
      <w:r>
        <w:rPr>
          <w:color w:val="1F1F1E"/>
          <w:spacing w:val="-66"/>
        </w:rPr>
        <w:t> </w:t>
      </w:r>
      <w:r>
        <w:rPr>
          <w:color w:val="1F1F1E"/>
        </w:rPr>
        <w:t>vírus</w:t>
      </w:r>
      <w:r>
        <w:rPr>
          <w:color w:val="1F1F1E"/>
          <w:spacing w:val="-1"/>
        </w:rPr>
        <w:t> </w:t>
      </w:r>
      <w:r>
        <w:rPr>
          <w:color w:val="1F1F1E"/>
        </w:rPr>
        <w:t>no</w:t>
      </w:r>
      <w:r>
        <w:rPr>
          <w:color w:val="1F1F1E"/>
          <w:spacing w:val="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18" w:right="675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recente elevação da Classificação para Bandeira roxa conferida</w:t>
      </w:r>
      <w:r>
        <w:rPr>
          <w:color w:val="1F1F1E"/>
          <w:spacing w:val="1"/>
        </w:rPr>
        <w:t> </w:t>
      </w:r>
      <w:r>
        <w:rPr>
          <w:color w:val="1F1F1E"/>
        </w:rPr>
        <w:t>pelo</w:t>
      </w:r>
      <w:r>
        <w:rPr>
          <w:color w:val="1F1F1E"/>
          <w:spacing w:val="-1"/>
        </w:rPr>
        <w:t> </w:t>
      </w:r>
      <w:r>
        <w:rPr>
          <w:color w:val="1F1F1E"/>
        </w:rPr>
        <w:t>corpo</w:t>
      </w:r>
      <w:r>
        <w:rPr>
          <w:color w:val="1F1F1E"/>
          <w:spacing w:val="-1"/>
        </w:rPr>
        <w:t> </w:t>
      </w:r>
      <w:r>
        <w:rPr>
          <w:color w:val="1F1F1E"/>
        </w:rPr>
        <w:t>técnico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1"/>
        </w:rPr>
        <w:t> </w:t>
      </w:r>
      <w:r>
        <w:rPr>
          <w:color w:val="1F1F1E"/>
        </w:rPr>
        <w:t>Governo do</w:t>
      </w:r>
      <w:r>
        <w:rPr>
          <w:color w:val="1F1F1E"/>
          <w:spacing w:val="-1"/>
        </w:rPr>
        <w:t> </w:t>
      </w:r>
      <w:r>
        <w:rPr>
          <w:color w:val="1F1F1E"/>
        </w:rPr>
        <w:t>Estado</w:t>
      </w:r>
      <w:r>
        <w:rPr>
          <w:color w:val="1F1F1E"/>
          <w:spacing w:val="-1"/>
        </w:rPr>
        <w:t> </w:t>
      </w:r>
      <w:r>
        <w:rPr>
          <w:color w:val="1F1F1E"/>
        </w:rPr>
        <w:t>ao Município</w:t>
      </w:r>
      <w:r>
        <w:rPr>
          <w:color w:val="1F1F1E"/>
          <w:spacing w:val="-1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Seropédica;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25"/>
        </w:rPr>
        <w:t> </w:t>
      </w:r>
      <w:r>
        <w:rPr>
          <w:color w:val="1F1F1E"/>
        </w:rPr>
        <w:t>a  </w:t>
      </w:r>
      <w:r>
        <w:rPr>
          <w:color w:val="1F1F1E"/>
          <w:spacing w:val="55"/>
        </w:rPr>
        <w:t> </w:t>
      </w:r>
      <w:r>
        <w:rPr>
          <w:color w:val="1F1F1E"/>
        </w:rPr>
        <w:t>baixa  </w:t>
      </w:r>
      <w:r>
        <w:rPr>
          <w:color w:val="1F1F1E"/>
          <w:spacing w:val="53"/>
        </w:rPr>
        <w:t> </w:t>
      </w:r>
      <w:r>
        <w:rPr>
          <w:color w:val="1F1F1E"/>
        </w:rPr>
        <w:t>adesão  </w:t>
      </w:r>
      <w:r>
        <w:rPr>
          <w:color w:val="1F1F1E"/>
          <w:spacing w:val="56"/>
        </w:rPr>
        <w:t> </w:t>
      </w:r>
      <w:r>
        <w:rPr>
          <w:color w:val="1F1F1E"/>
        </w:rPr>
        <w:t>da  </w:t>
      </w:r>
      <w:r>
        <w:rPr>
          <w:color w:val="1F1F1E"/>
          <w:spacing w:val="54"/>
        </w:rPr>
        <w:t> </w:t>
      </w:r>
      <w:r>
        <w:rPr>
          <w:color w:val="1F1F1E"/>
        </w:rPr>
        <w:t>população  </w:t>
      </w:r>
      <w:r>
        <w:rPr>
          <w:color w:val="1F1F1E"/>
          <w:spacing w:val="55"/>
        </w:rPr>
        <w:t> </w:t>
      </w:r>
      <w:r>
        <w:rPr>
          <w:color w:val="1F1F1E"/>
        </w:rPr>
        <w:t>às  </w:t>
      </w:r>
      <w:r>
        <w:rPr>
          <w:color w:val="1F1F1E"/>
          <w:spacing w:val="56"/>
        </w:rPr>
        <w:t> </w:t>
      </w:r>
      <w:r>
        <w:rPr>
          <w:color w:val="1F1F1E"/>
        </w:rPr>
        <w:t>restrições  </w:t>
      </w:r>
      <w:r>
        <w:rPr>
          <w:color w:val="1F1F1E"/>
          <w:spacing w:val="54"/>
        </w:rPr>
        <w:t> </w:t>
      </w:r>
      <w:r>
        <w:rPr>
          <w:color w:val="1F1F1E"/>
        </w:rPr>
        <w:t>impostas,</w:t>
      </w:r>
    </w:p>
    <w:p>
      <w:pPr>
        <w:pStyle w:val="BodyText"/>
        <w:spacing w:before="2"/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118" w:right="670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 à Vida, a vigorar por</w:t>
      </w:r>
      <w:r>
        <w:rPr>
          <w:color w:val="1F1F1E"/>
          <w:spacing w:val="1"/>
        </w:rPr>
        <w:t> </w:t>
      </w:r>
      <w:r>
        <w:rPr>
          <w:color w:val="1F1F1E"/>
        </w:rPr>
        <w:t>quatorze dias, a partir da zero hora de </w:t>
      </w:r>
      <w:r>
        <w:rPr/>
        <w:t>Terça-Feira, 18 de Maio de 2021 às 23h:59min</w:t>
      </w:r>
      <w:r>
        <w:rPr>
          <w:spacing w:val="-66"/>
        </w:rPr>
        <w:t> </w:t>
      </w:r>
      <w:r>
        <w:rPr/>
        <w:t>de</w:t>
      </w:r>
      <w:r>
        <w:rPr>
          <w:spacing w:val="-2"/>
        </w:rPr>
        <w:t> </w:t>
      </w:r>
      <w:r>
        <w:rPr/>
        <w:t>Segunda-Feira,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</w:t>
      </w:r>
      <w:r>
        <w:rPr>
          <w:spacing w:val="18"/>
        </w:rPr>
        <w:t> </w:t>
      </w:r>
      <w:r>
        <w:rPr/>
        <w:t>não</w:t>
      </w:r>
      <w:r>
        <w:rPr>
          <w:spacing w:val="18"/>
        </w:rPr>
        <w:t> </w:t>
      </w:r>
      <w:r>
        <w:rPr/>
        <w:t>isentando</w:t>
      </w:r>
      <w:r>
        <w:rPr>
          <w:spacing w:val="17"/>
        </w:rPr>
        <w:t> </w:t>
      </w:r>
      <w:r>
        <w:rPr/>
        <w:t>qualquer</w:t>
      </w:r>
      <w:r>
        <w:rPr>
          <w:spacing w:val="16"/>
        </w:rPr>
        <w:t> </w:t>
      </w:r>
      <w:r>
        <w:rPr/>
        <w:t>pessoa</w:t>
      </w:r>
      <w:r>
        <w:rPr>
          <w:spacing w:val="17"/>
        </w:rPr>
        <w:t> </w:t>
      </w:r>
      <w:r>
        <w:rPr/>
        <w:t>física</w:t>
      </w:r>
      <w:r>
        <w:rPr>
          <w:spacing w:val="17"/>
        </w:rPr>
        <w:t> </w:t>
      </w:r>
      <w:r>
        <w:rPr/>
        <w:t>ou</w:t>
      </w:r>
      <w:r>
        <w:rPr>
          <w:spacing w:val="16"/>
        </w:rPr>
        <w:t> </w:t>
      </w:r>
      <w:r>
        <w:rPr/>
        <w:t>jurídica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seu</w:t>
      </w:r>
      <w:r>
        <w:rPr>
          <w:spacing w:val="17"/>
        </w:rPr>
        <w:t> </w:t>
      </w:r>
      <w:r>
        <w:rPr/>
        <w:t>cumprimento,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70" w:footer="437" w:top="1800" w:bottom="62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salvo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exceções</w:t>
      </w:r>
      <w:r>
        <w:rPr>
          <w:spacing w:val="-5"/>
        </w:rPr>
        <w:t> </w:t>
      </w:r>
      <w:r>
        <w:rPr/>
        <w:t>expressamente</w:t>
      </w:r>
      <w:r>
        <w:rPr>
          <w:spacing w:val="-5"/>
        </w:rPr>
        <w:t> </w:t>
      </w:r>
      <w:r>
        <w:rPr/>
        <w:t>mencionadas.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</w:t>
      </w:r>
      <w:r>
        <w:rPr>
          <w:b/>
          <w:spacing w:val="1"/>
        </w:rPr>
        <w:t>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 Covid-19.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1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em filas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atendimento,</w:t>
      </w:r>
      <w:r>
        <w:rPr>
          <w:spacing w:val="-1"/>
        </w:rPr>
        <w:t> </w:t>
      </w:r>
      <w:r>
        <w:rPr/>
        <w:t>a 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3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 como em: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1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3"/>
          <w:sz w:val="25"/>
        </w:rPr>
        <w:t> </w:t>
      </w:r>
      <w:r>
        <w:rPr>
          <w:sz w:val="25"/>
        </w:rPr>
        <w:t>Ônibus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uso</w:t>
      </w:r>
      <w:r>
        <w:rPr>
          <w:spacing w:val="-2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118" w:right="109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38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7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8"/>
          <w:sz w:val="25"/>
        </w:rPr>
        <w:t> </w:t>
      </w:r>
      <w:r>
        <w:rPr>
          <w:sz w:val="25"/>
        </w:rPr>
        <w:t>religiosos,</w:t>
      </w:r>
      <w:r>
        <w:rPr>
          <w:spacing w:val="40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5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demais</w:t>
      </w:r>
      <w:r>
        <w:rPr>
          <w:spacing w:val="-1"/>
          <w:sz w:val="25"/>
        </w:rPr>
        <w:t> </w:t>
      </w:r>
      <w:r>
        <w:rPr>
          <w:sz w:val="25"/>
        </w:rPr>
        <w:t>locais fechados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1"/>
          <w:sz w:val="25"/>
        </w:rPr>
        <w:t> </w:t>
      </w:r>
      <w:r>
        <w:rPr>
          <w:sz w:val="25"/>
        </w:rPr>
        <w:t>que</w:t>
      </w:r>
      <w:r>
        <w:rPr>
          <w:spacing w:val="-2"/>
          <w:sz w:val="25"/>
        </w:rPr>
        <w:t> </w:t>
      </w:r>
      <w:r>
        <w:rPr>
          <w:sz w:val="25"/>
        </w:rPr>
        <w:t>haja</w:t>
      </w:r>
      <w:r>
        <w:rPr>
          <w:spacing w:val="1"/>
          <w:sz w:val="25"/>
        </w:rPr>
        <w:t> </w:t>
      </w:r>
      <w:r>
        <w:rPr>
          <w:sz w:val="25"/>
        </w:rPr>
        <w:t>reunião de</w:t>
      </w:r>
      <w:r>
        <w:rPr>
          <w:spacing w:val="-1"/>
          <w:sz w:val="25"/>
        </w:rPr>
        <w:t> </w:t>
      </w:r>
      <w:r>
        <w:rPr>
          <w:sz w:val="25"/>
        </w:rPr>
        <w:t>pessoas.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máscaras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4"/>
        </w:rPr>
        <w:t> </w:t>
      </w:r>
      <w:r>
        <w:rPr/>
        <w:t>podem</w:t>
      </w:r>
      <w:r>
        <w:rPr>
          <w:spacing w:val="34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1"/>
        </w:rPr>
        <w:t> </w:t>
      </w:r>
      <w:r>
        <w:rPr/>
        <w:t>ou reutilizáveis.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61"/>
        </w:rPr>
        <w:t> </w:t>
      </w:r>
      <w:r>
        <w:rPr>
          <w:b/>
        </w:rPr>
        <w:t>3º</w:t>
      </w:r>
      <w:r>
        <w:rPr>
          <w:b/>
          <w:spacing w:val="62"/>
        </w:rPr>
        <w:t> </w:t>
      </w:r>
      <w:r>
        <w:rPr>
          <w:b/>
        </w:rPr>
        <w:t>-</w:t>
      </w:r>
      <w:r>
        <w:rPr>
          <w:b/>
          <w:spacing w:val="60"/>
        </w:rPr>
        <w:t> </w:t>
      </w:r>
      <w:r>
        <w:rPr/>
        <w:t>A</w:t>
      </w:r>
      <w:r>
        <w:rPr>
          <w:spacing w:val="62"/>
        </w:rPr>
        <w:t> </w:t>
      </w:r>
      <w:r>
        <w:rPr/>
        <w:t>obrigação</w:t>
      </w:r>
      <w:r>
        <w:rPr>
          <w:spacing w:val="61"/>
        </w:rPr>
        <w:t> </w:t>
      </w:r>
      <w:r>
        <w:rPr/>
        <w:t>prevista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caput</w:t>
      </w:r>
      <w:r>
        <w:rPr>
          <w:spacing w:val="61"/>
        </w:rPr>
        <w:t> </w:t>
      </w:r>
      <w:r>
        <w:rPr/>
        <w:t>deste</w:t>
      </w:r>
      <w:r>
        <w:rPr>
          <w:spacing w:val="60"/>
        </w:rPr>
        <w:t> </w:t>
      </w:r>
      <w:r>
        <w:rPr/>
        <w:t>artigo</w:t>
      </w:r>
      <w:r>
        <w:rPr>
          <w:spacing w:val="61"/>
        </w:rPr>
        <w:t> </w:t>
      </w:r>
      <w:r>
        <w:rPr/>
        <w:t>será</w:t>
      </w:r>
      <w:r>
        <w:rPr>
          <w:spacing w:val="62"/>
        </w:rPr>
        <w:t> </w:t>
      </w:r>
      <w:r>
        <w:rPr/>
        <w:t>dispensada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caso</w:t>
      </w:r>
      <w:r>
        <w:rPr>
          <w:spacing w:val="61"/>
        </w:rPr>
        <w:t> </w:t>
      </w:r>
      <w:r>
        <w:rPr/>
        <w:t>de</w:t>
      </w:r>
      <w:r>
        <w:rPr>
          <w:spacing w:val="-66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</w:t>
      </w:r>
      <w:r>
        <w:rPr>
          <w:spacing w:val="1"/>
        </w:rPr>
        <w:t> </w:t>
      </w:r>
      <w:r>
        <w:rPr/>
        <w:t>outras deficiências</w:t>
      </w:r>
      <w:r>
        <w:rPr>
          <w:spacing w:val="68"/>
        </w:rPr>
        <w:t> </w:t>
      </w:r>
      <w:r>
        <w:rPr/>
        <w:t>que as impeçam de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</w:t>
      </w:r>
      <w:r>
        <w:rPr>
          <w:spacing w:val="1"/>
        </w:rPr>
        <w:t> </w:t>
      </w:r>
      <w:r>
        <w:rPr/>
        <w:t>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 bem como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crianças com menos de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2"/>
        </w:rPr>
        <w:t> </w:t>
      </w:r>
      <w:r>
        <w:rPr/>
        <w:t>anos de</w:t>
      </w:r>
      <w:r>
        <w:rPr>
          <w:spacing w:val="-2"/>
        </w:rPr>
        <w:t> </w:t>
      </w:r>
      <w:r>
        <w:rPr/>
        <w:t>idade.</w:t>
      </w:r>
    </w:p>
    <w:p>
      <w:pPr>
        <w:spacing w:after="0"/>
        <w:jc w:val="both"/>
        <w:sectPr>
          <w:pgSz w:w="11910" w:h="16840"/>
          <w:pgMar w:header="470" w:footer="437" w:top="1800" w:bottom="62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0"/>
        <w:ind w:left="118" w:right="671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neste</w:t>
      </w:r>
      <w:r>
        <w:rPr>
          <w:spacing w:val="-5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8º - </w:t>
      </w:r>
      <w:r>
        <w:rPr/>
        <w:t>É recomendada a higienização</w:t>
      </w:r>
      <w:r>
        <w:rPr>
          <w:spacing w:val="68"/>
        </w:rPr>
        <w:t> </w:t>
      </w:r>
      <w:r>
        <w:rPr/>
        <w:t>constante das mãos com álcool 70% ou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sabão.</w:t>
      </w:r>
    </w:p>
    <w:p>
      <w:pPr>
        <w:pStyle w:val="BodyText"/>
      </w:pPr>
    </w:p>
    <w:p>
      <w:pPr>
        <w:pStyle w:val="BodyText"/>
        <w:spacing w:before="1"/>
        <w:ind w:left="118" w:right="674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1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controlar</w:t>
      </w:r>
      <w:r>
        <w:rPr>
          <w:spacing w:val="-2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 suas</w:t>
      </w:r>
      <w:r>
        <w:rPr>
          <w:spacing w:val="-2"/>
          <w:sz w:val="25"/>
        </w:rPr>
        <w:t> </w:t>
      </w:r>
      <w:r>
        <w:rPr>
          <w:sz w:val="25"/>
        </w:rPr>
        <w:t>áreas interna e</w:t>
      </w:r>
      <w:r>
        <w:rPr>
          <w:spacing w:val="-3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1"/>
          <w:sz w:val="25"/>
        </w:rPr>
        <w:t> </w:t>
      </w:r>
      <w:r>
        <w:rPr>
          <w:sz w:val="25"/>
        </w:rPr>
        <w:t>informando antecipadamente</w:t>
      </w:r>
      <w:r>
        <w:rPr>
          <w:spacing w:val="-2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disponibilizar</w:t>
      </w:r>
      <w:r>
        <w:rPr>
          <w:spacing w:val="-4"/>
          <w:sz w:val="25"/>
        </w:rPr>
        <w:t> </w:t>
      </w:r>
      <w:r>
        <w:rPr>
          <w:sz w:val="25"/>
        </w:rPr>
        <w:t>ao menos</w:t>
      </w:r>
      <w:r>
        <w:rPr>
          <w:spacing w:val="-2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3"/>
          <w:sz w:val="25"/>
        </w:rPr>
        <w:t> </w:t>
      </w:r>
      <w:r>
        <w:rPr>
          <w:sz w:val="25"/>
        </w:rPr>
        <w:t>para</w:t>
      </w:r>
      <w:r>
        <w:rPr>
          <w:spacing w:val="-3"/>
          <w:sz w:val="25"/>
        </w:rPr>
        <w:t> </w:t>
      </w:r>
      <w:r>
        <w:rPr>
          <w:sz w:val="25"/>
        </w:rPr>
        <w:t>orientar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3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437" w:top="1800" w:bottom="62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27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</w:t>
      </w:r>
      <w:r>
        <w:rPr>
          <w:spacing w:val="1"/>
          <w:sz w:val="25"/>
        </w:rPr>
        <w:t> </w:t>
      </w:r>
      <w:r>
        <w:rPr>
          <w:sz w:val="25"/>
        </w:rPr>
        <w:t>eletrônicos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1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3"/>
        </w:rPr>
        <w:t> </w:t>
      </w:r>
      <w:r>
        <w:rPr/>
        <w:t>ainda</w:t>
      </w:r>
      <w:r>
        <w:rPr>
          <w:spacing w:val="-1"/>
        </w:rPr>
        <w:t> </w:t>
      </w:r>
      <w:r>
        <w:rPr/>
        <w:t>a templos</w:t>
      </w:r>
      <w:r>
        <w:rPr>
          <w:spacing w:val="-1"/>
        </w:rPr>
        <w:t> </w:t>
      </w:r>
      <w:r>
        <w:rPr/>
        <w:t>religiosos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1"/>
        </w:rPr>
        <w:t> </w:t>
      </w:r>
      <w:r>
        <w:rPr/>
        <w:t>todo.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horário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21h00min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I-</w:t>
      </w:r>
      <w:r>
        <w:rPr>
          <w:b/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fins</w:t>
      </w:r>
      <w:r>
        <w:rPr>
          <w:spacing w:val="28"/>
        </w:rPr>
        <w:t> </w:t>
      </w:r>
      <w:r>
        <w:rPr/>
        <w:t>deste</w:t>
      </w:r>
      <w:r>
        <w:rPr>
          <w:spacing w:val="28"/>
        </w:rPr>
        <w:t> </w:t>
      </w:r>
      <w:r>
        <w:rPr/>
        <w:t>artigo,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restrição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estende</w:t>
      </w:r>
      <w:r>
        <w:rPr>
          <w:spacing w:val="28"/>
        </w:rPr>
        <w:t> </w:t>
      </w:r>
      <w:r>
        <w:rPr/>
        <w:t>àqueles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estão</w:t>
      </w:r>
      <w:r>
        <w:rPr>
          <w:spacing w:val="29"/>
        </w:rPr>
        <w:t> </w:t>
      </w:r>
      <w:r>
        <w:rPr/>
        <w:t>transitando</w:t>
      </w:r>
      <w:r>
        <w:rPr>
          <w:spacing w:val="-66"/>
        </w:rPr>
        <w:t> </w:t>
      </w:r>
      <w:r>
        <w:rPr/>
        <w:t>por       </w:t>
      </w:r>
      <w:r>
        <w:rPr>
          <w:spacing w:val="24"/>
        </w:rPr>
        <w:t> </w:t>
      </w:r>
      <w:r>
        <w:rPr/>
        <w:t>aqueles       </w:t>
      </w:r>
      <w:r>
        <w:rPr>
          <w:spacing w:val="24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21:00h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40"/>
        </w:rPr>
        <w:t> </w:t>
      </w:r>
      <w:r>
        <w:rPr/>
        <w:t>o    </w:t>
      </w:r>
      <w:r>
        <w:rPr>
          <w:spacing w:val="38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5621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1"/>
        </w:rPr>
        <w:t> </w:t>
      </w:r>
      <w:r>
        <w:rPr/>
        <w:t>comercio    </w:t>
      </w:r>
      <w:r>
        <w:rPr>
          <w:spacing w:val="68"/>
        </w:rPr>
        <w:t> </w:t>
      </w:r>
      <w:r>
        <w:rPr/>
        <w:t>ambulante    </w:t>
      </w:r>
      <w:r>
        <w:rPr>
          <w:spacing w:val="67"/>
        </w:rPr>
        <w:t> </w:t>
      </w:r>
      <w:r>
        <w:rPr/>
        <w:t>fixo,</w:t>
        <w:tab/>
        <w:t>itinerante      e    </w:t>
      </w:r>
      <w:r>
        <w:rPr>
          <w:spacing w:val="68"/>
        </w:rPr>
        <w:t> </w:t>
      </w:r>
      <w:r>
        <w:rPr/>
        <w:t>os      quiosques;</w:t>
      </w:r>
    </w:p>
    <w:p>
      <w:pPr>
        <w:pStyle w:val="BodyText"/>
        <w:spacing w:before="1"/>
      </w:pPr>
    </w:p>
    <w:p>
      <w:pPr>
        <w:pStyle w:val="BodyText"/>
        <w:tabs>
          <w:tab w:pos="9417" w:val="left" w:leader="none"/>
        </w:tabs>
        <w:ind w:left="118" w:right="670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7"/>
        </w:rPr>
        <w:t> </w:t>
      </w:r>
      <w:r>
        <w:rPr/>
        <w:t>06:00h   </w:t>
      </w:r>
      <w:r>
        <w:rPr>
          <w:spacing w:val="36"/>
        </w:rPr>
        <w:t> </w:t>
      </w:r>
      <w:r>
        <w:rPr/>
        <w:t>e   </w:t>
      </w:r>
      <w:r>
        <w:rPr>
          <w:spacing w:val="34"/>
        </w:rPr>
        <w:t> </w:t>
      </w:r>
      <w:r>
        <w:rPr/>
        <w:t>12:00h</w:t>
        <w:tab/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13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66"/>
        </w:rPr>
        <w:t> </w:t>
      </w:r>
      <w:r>
        <w:rPr/>
        <w:t>Fica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 durante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118" w:right="744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69"/>
          <w:sz w:val="25"/>
        </w:rPr>
        <w:t> </w:t>
      </w:r>
      <w:r>
        <w:rPr>
          <w:sz w:val="25"/>
        </w:rPr>
        <w:t>Eventos,</w:t>
      </w:r>
      <w:r>
        <w:rPr>
          <w:spacing w:val="69"/>
          <w:sz w:val="25"/>
        </w:rPr>
        <w:t> </w:t>
      </w:r>
      <w:r>
        <w:rPr>
          <w:sz w:val="25"/>
        </w:rPr>
        <w:t>festas</w:t>
      </w:r>
      <w:r>
        <w:rPr>
          <w:spacing w:val="69"/>
          <w:sz w:val="25"/>
        </w:rPr>
        <w:t> </w:t>
      </w:r>
      <w:r>
        <w:rPr>
          <w:sz w:val="25"/>
        </w:rPr>
        <w:t>e</w:t>
      </w:r>
      <w:r>
        <w:rPr>
          <w:spacing w:val="69"/>
          <w:sz w:val="25"/>
        </w:rPr>
        <w:t> </w:t>
      </w:r>
      <w:r>
        <w:rPr>
          <w:sz w:val="25"/>
        </w:rPr>
        <w:t>atividades</w:t>
      </w:r>
      <w:r>
        <w:rPr>
          <w:spacing w:val="69"/>
          <w:sz w:val="25"/>
        </w:rPr>
        <w:t> </w:t>
      </w:r>
      <w:r>
        <w:rPr>
          <w:sz w:val="25"/>
        </w:rPr>
        <w:t>transitórias  </w:t>
      </w:r>
      <w:r>
        <w:rPr>
          <w:spacing w:val="1"/>
          <w:sz w:val="25"/>
        </w:rPr>
        <w:t> </w:t>
      </w:r>
      <w:r>
        <w:rPr>
          <w:sz w:val="25"/>
        </w:rPr>
        <w:t>em  </w:t>
      </w:r>
      <w:r>
        <w:rPr>
          <w:spacing w:val="1"/>
          <w:sz w:val="25"/>
        </w:rPr>
        <w:t> </w:t>
      </w:r>
      <w:r>
        <w:rPr>
          <w:sz w:val="25"/>
        </w:rPr>
        <w:t>áreas  </w:t>
      </w:r>
      <w:r>
        <w:rPr>
          <w:spacing w:val="1"/>
          <w:sz w:val="25"/>
        </w:rPr>
        <w:t> </w:t>
      </w:r>
      <w:r>
        <w:rPr>
          <w:sz w:val="25"/>
        </w:rPr>
        <w:t>públicas  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particulares, incluindo-se</w:t>
      </w:r>
      <w:r>
        <w:rPr>
          <w:spacing w:val="-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rodas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samba;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clubes</w:t>
      </w:r>
      <w:r>
        <w:rPr>
          <w:spacing w:val="-5"/>
          <w:sz w:val="25"/>
        </w:rPr>
        <w:t> </w:t>
      </w:r>
      <w:r>
        <w:rPr>
          <w:sz w:val="25"/>
        </w:rPr>
        <w:t>recreativos,</w:t>
      </w:r>
      <w:r>
        <w:rPr>
          <w:spacing w:val="-2"/>
          <w:sz w:val="25"/>
        </w:rPr>
        <w:t> </w:t>
      </w:r>
      <w:r>
        <w:rPr>
          <w:sz w:val="25"/>
        </w:rPr>
        <w:t>quadras</w:t>
      </w:r>
      <w:r>
        <w:rPr>
          <w:spacing w:val="-3"/>
          <w:sz w:val="25"/>
        </w:rPr>
        <w:t> </w:t>
      </w:r>
      <w:r>
        <w:rPr>
          <w:sz w:val="25"/>
        </w:rPr>
        <w:t>poliesportivas,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5"/>
          <w:sz w:val="25"/>
        </w:rPr>
        <w:t> </w:t>
      </w:r>
      <w:r>
        <w:rPr>
          <w:sz w:val="25"/>
        </w:rPr>
        <w:t>congêneres;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437" w:top="1800" w:bottom="62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26" w:val="left" w:leader="none"/>
        </w:tabs>
        <w:spacing w:line="240" w:lineRule="auto" w:before="270" w:after="0"/>
        <w:ind w:left="726" w:right="0" w:hanging="608"/>
        <w:jc w:val="both"/>
        <w:rPr>
          <w:sz w:val="25"/>
        </w:rPr>
      </w:pPr>
      <w:r>
        <w:rPr>
          <w:b/>
          <w:sz w:val="25"/>
        </w:rPr>
        <w:t>-   </w:t>
      </w:r>
      <w:r>
        <w:rPr>
          <w:b/>
          <w:spacing w:val="22"/>
          <w:sz w:val="25"/>
        </w:rPr>
        <w:t> </w:t>
      </w:r>
      <w:r>
        <w:rPr>
          <w:sz w:val="25"/>
        </w:rPr>
        <w:t>Prática    </w:t>
      </w:r>
      <w:r>
        <w:rPr>
          <w:spacing w:val="23"/>
          <w:sz w:val="25"/>
        </w:rPr>
        <w:t> </w:t>
      </w:r>
      <w:r>
        <w:rPr>
          <w:sz w:val="25"/>
        </w:rPr>
        <w:t>de    </w:t>
      </w:r>
      <w:r>
        <w:rPr>
          <w:spacing w:val="22"/>
          <w:sz w:val="25"/>
        </w:rPr>
        <w:t> </w:t>
      </w:r>
      <w:r>
        <w:rPr>
          <w:sz w:val="25"/>
        </w:rPr>
        <w:t>esportes    </w:t>
      </w:r>
      <w:r>
        <w:rPr>
          <w:spacing w:val="23"/>
          <w:sz w:val="25"/>
        </w:rPr>
        <w:t> </w:t>
      </w:r>
      <w:r>
        <w:rPr>
          <w:sz w:val="25"/>
        </w:rPr>
        <w:t>coletivos,    </w:t>
      </w:r>
      <w:r>
        <w:rPr>
          <w:spacing w:val="23"/>
          <w:sz w:val="25"/>
        </w:rPr>
        <w:t> </w:t>
      </w:r>
      <w:r>
        <w:rPr>
          <w:sz w:val="25"/>
        </w:rPr>
        <w:t>como    </w:t>
      </w:r>
      <w:r>
        <w:rPr>
          <w:spacing w:val="21"/>
          <w:sz w:val="25"/>
        </w:rPr>
        <w:t> </w:t>
      </w:r>
      <w:r>
        <w:rPr>
          <w:sz w:val="25"/>
        </w:rPr>
        <w:t>futebol,    </w:t>
      </w:r>
      <w:r>
        <w:rPr>
          <w:spacing w:val="24"/>
          <w:sz w:val="25"/>
        </w:rPr>
        <w:t> </w:t>
      </w:r>
      <w:r>
        <w:rPr>
          <w:sz w:val="25"/>
        </w:rPr>
        <w:t>voleibol    </w:t>
      </w:r>
      <w:r>
        <w:rPr>
          <w:spacing w:val="22"/>
          <w:sz w:val="25"/>
        </w:rPr>
        <w:t> </w:t>
      </w:r>
      <w:r>
        <w:rPr>
          <w:sz w:val="25"/>
        </w:rPr>
        <w:t>etc.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21h.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2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1"/>
        </w:rPr>
        <w:t> </w:t>
      </w:r>
      <w:r>
        <w:rPr/>
        <w:t>consumo</w:t>
      </w:r>
      <w:r>
        <w:rPr>
          <w:spacing w:val="-1"/>
        </w:rPr>
        <w:t> </w:t>
      </w:r>
      <w:r>
        <w:rPr/>
        <w:t>no local.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31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9"/>
        </w:rPr>
        <w:t> </w:t>
      </w:r>
      <w:r>
        <w:rPr/>
        <w:t>no    </w:t>
      </w:r>
      <w:r>
        <w:rPr>
          <w:spacing w:val="34"/>
        </w:rPr>
        <w:t> </w:t>
      </w:r>
      <w:r>
        <w:rPr/>
        <w:t>mínimo    </w:t>
      </w:r>
      <w:r>
        <w:rPr>
          <w:spacing w:val="31"/>
        </w:rPr>
        <w:t> </w:t>
      </w:r>
      <w:r>
        <w:rPr/>
        <w:t>um    </w:t>
      </w:r>
      <w:r>
        <w:rPr>
          <w:spacing w:val="29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29"/>
        </w:rPr>
        <w:t> </w:t>
      </w:r>
      <w:r>
        <w:rPr/>
        <w:t>meio.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8438" w:val="left" w:leader="none"/>
        </w:tabs>
        <w:ind w:left="118" w:right="671"/>
        <w:jc w:val="both"/>
      </w:pPr>
      <w:r>
        <w:rPr>
          <w:b/>
        </w:rPr>
        <w:t>Art. 15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6" w:val="left" w:leader="none"/>
          <w:tab w:pos="3357" w:val="left" w:leader="none"/>
          <w:tab w:pos="5631" w:val="left" w:leader="none"/>
          <w:tab w:pos="6639" w:val="left" w:leader="none"/>
          <w:tab w:pos="827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1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31"/>
          <w:sz w:val="25"/>
        </w:rPr>
        <w:t> </w:t>
      </w:r>
      <w:r>
        <w:rPr>
          <w:sz w:val="25"/>
        </w:rPr>
        <w:t>da       </w:t>
      </w:r>
      <w:r>
        <w:rPr>
          <w:spacing w:val="31"/>
          <w:sz w:val="25"/>
        </w:rPr>
        <w:t> </w:t>
      </w:r>
      <w:r>
        <w:rPr>
          <w:sz w:val="25"/>
        </w:rPr>
        <w:t>Guarda       </w:t>
      </w:r>
      <w:r>
        <w:rPr>
          <w:spacing w:val="34"/>
          <w:sz w:val="25"/>
        </w:rPr>
        <w:t> </w:t>
      </w:r>
      <w:r>
        <w:rPr>
          <w:sz w:val="25"/>
        </w:rPr>
        <w:t>Municipal       </w:t>
      </w:r>
      <w:r>
        <w:rPr>
          <w:spacing w:val="33"/>
          <w:sz w:val="25"/>
        </w:rPr>
        <w:t> </w:t>
      </w:r>
      <w:r>
        <w:rPr>
          <w:sz w:val="25"/>
        </w:rPr>
        <w:t>de       </w:t>
      </w:r>
      <w:r>
        <w:rPr>
          <w:spacing w:val="33"/>
          <w:sz w:val="25"/>
        </w:rPr>
        <w:t> </w:t>
      </w:r>
      <w:r>
        <w:rPr>
          <w:sz w:val="25"/>
        </w:rPr>
        <w:t>SEROPÉDICA       </w:t>
      </w:r>
      <w:r>
        <w:rPr>
          <w:spacing w:val="35"/>
          <w:sz w:val="25"/>
        </w:rPr>
        <w:t> </w:t>
      </w:r>
      <w:r>
        <w:rPr>
          <w:sz w:val="25"/>
        </w:rPr>
        <w:t>–       </w:t>
      </w:r>
      <w:r>
        <w:rPr>
          <w:spacing w:val="35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1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0"/>
          <w:sz w:val="25"/>
        </w:rPr>
        <w:t> </w:t>
      </w:r>
      <w:r>
        <w:rPr>
          <w:sz w:val="25"/>
        </w:rPr>
        <w:t>e     </w:t>
      </w:r>
      <w:r>
        <w:rPr>
          <w:spacing w:val="51"/>
          <w:sz w:val="25"/>
        </w:rPr>
        <w:t> </w:t>
      </w:r>
      <w:r>
        <w:rPr>
          <w:sz w:val="25"/>
        </w:rPr>
        <w:t>Coordenação     </w:t>
      </w:r>
      <w:r>
        <w:rPr>
          <w:spacing w:val="53"/>
          <w:sz w:val="25"/>
        </w:rPr>
        <w:t> </w:t>
      </w:r>
      <w:r>
        <w:rPr>
          <w:sz w:val="25"/>
        </w:rPr>
        <w:t>de     </w:t>
      </w:r>
      <w:r>
        <w:rPr>
          <w:spacing w:val="50"/>
          <w:sz w:val="25"/>
        </w:rPr>
        <w:t> </w:t>
      </w:r>
      <w:r>
        <w:rPr>
          <w:sz w:val="25"/>
        </w:rPr>
        <w:t>Vigilância     </w:t>
      </w:r>
      <w:r>
        <w:rPr>
          <w:spacing w:val="52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3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3"/>
        </w:rPr>
        <w:t> </w:t>
      </w:r>
      <w:r>
        <w:rPr/>
        <w:t>e         </w:t>
      </w:r>
      <w:r>
        <w:rPr>
          <w:spacing w:val="16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5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spacing w:after="0"/>
        <w:jc w:val="both"/>
        <w:sectPr>
          <w:pgSz w:w="11910" w:h="16840"/>
          <w:pgMar w:header="470" w:footer="437" w:top="1800" w:bottom="66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2211" w:val="left" w:leader="none"/>
          <w:tab w:pos="4775" w:val="left" w:leader="none"/>
          <w:tab w:pos="6066" w:val="left" w:leader="none"/>
          <w:tab w:pos="8091" w:val="left" w:leader="none"/>
        </w:tabs>
        <w:spacing w:before="100"/>
        <w:ind w:left="118" w:right="669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  <w:t>competente.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0"/>
        </w:rPr>
        <w:t> </w:t>
      </w:r>
      <w:r>
        <w:rPr/>
        <w:t>realizada</w:t>
      </w:r>
      <w:r>
        <w:rPr>
          <w:spacing w:val="33"/>
        </w:rPr>
        <w:t> </w:t>
      </w:r>
      <w:r>
        <w:rPr/>
        <w:t>por</w:t>
      </w:r>
      <w:r>
        <w:rPr>
          <w:spacing w:val="29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30"/>
        </w:rPr>
        <w:t> </w:t>
      </w:r>
      <w:r>
        <w:rPr/>
        <w:t>da</w:t>
      </w:r>
      <w:r>
        <w:rPr>
          <w:spacing w:val="29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Saúde.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descumprimento</w:t>
      </w:r>
      <w:r>
        <w:rPr>
          <w:spacing w:val="28"/>
        </w:rPr>
        <w:t> </w:t>
      </w:r>
      <w:r>
        <w:rPr/>
        <w:t>do</w:t>
      </w:r>
      <w:r>
        <w:rPr>
          <w:spacing w:val="27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6"/>
        </w:rPr>
        <w:t> </w:t>
      </w:r>
      <w:r>
        <w:rPr/>
        <w:t>Decreto</w:t>
      </w:r>
      <w:r>
        <w:rPr>
          <w:spacing w:val="27"/>
        </w:rPr>
        <w:t> </w:t>
      </w:r>
      <w:r>
        <w:rPr/>
        <w:t>poderá</w:t>
      </w:r>
      <w:r>
        <w:rPr>
          <w:spacing w:val="28"/>
        </w:rPr>
        <w:t> </w:t>
      </w:r>
      <w:r>
        <w:rPr/>
        <w:t>ensejar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2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 multas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cassação</w:t>
      </w:r>
      <w:r>
        <w:rPr>
          <w:spacing w:val="1"/>
        </w:rPr>
        <w:t> </w:t>
      </w:r>
      <w:r>
        <w:rPr/>
        <w:t>de</w:t>
      </w:r>
      <w:r>
        <w:rPr>
          <w:spacing w:val="-66"/>
        </w:rPr>
        <w:t> </w:t>
      </w:r>
      <w:r>
        <w:rPr/>
        <w:t>licença  </w:t>
      </w:r>
      <w:r>
        <w:rPr>
          <w:spacing w:val="44"/>
        </w:rPr>
        <w:t> </w:t>
      </w:r>
      <w:r>
        <w:rPr/>
        <w:t>ou  </w:t>
      </w:r>
      <w:r>
        <w:rPr>
          <w:spacing w:val="44"/>
        </w:rPr>
        <w:t> </w:t>
      </w:r>
      <w:r>
        <w:rPr/>
        <w:t>autorização  </w:t>
      </w:r>
      <w:r>
        <w:rPr>
          <w:spacing w:val="43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ocorrência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69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modo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evitar</w:t>
      </w:r>
      <w:r>
        <w:rPr>
          <w:spacing w:val="9"/>
        </w:rPr>
        <w:t> </w:t>
      </w:r>
      <w:r>
        <w:rPr/>
        <w:t>excesso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pessoas</w:t>
      </w:r>
      <w:r>
        <w:rPr>
          <w:spacing w:val="10"/>
        </w:rPr>
        <w:t> </w:t>
      </w:r>
      <w:r>
        <w:rPr/>
        <w:t>em</w:t>
      </w:r>
      <w:r>
        <w:rPr>
          <w:spacing w:val="14"/>
        </w:rPr>
        <w:t> </w:t>
      </w:r>
      <w:r>
        <w:rPr/>
        <w:t>suas</w:t>
      </w:r>
      <w:r>
        <w:rPr>
          <w:spacing w:val="10"/>
        </w:rPr>
        <w:t> </w:t>
      </w:r>
      <w:r>
        <w:rPr/>
        <w:t>instalações.</w:t>
      </w:r>
    </w:p>
    <w:p>
      <w:pPr>
        <w:pStyle w:val="BodyText"/>
      </w:pPr>
    </w:p>
    <w:p>
      <w:pPr>
        <w:pStyle w:val="BodyText"/>
        <w:ind w:left="118" w:right="668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30"/>
        </w:rPr>
        <w:t> </w:t>
      </w:r>
      <w:r>
        <w:rPr/>
        <w:t>estabelecimentos</w:t>
      </w:r>
      <w:r>
        <w:rPr>
          <w:spacing w:val="32"/>
        </w:rPr>
        <w:t> </w:t>
      </w:r>
      <w:r>
        <w:rPr/>
        <w:t>congêneres,</w:t>
      </w:r>
      <w:r>
        <w:rPr>
          <w:spacing w:val="32"/>
        </w:rPr>
        <w:t> </w:t>
      </w:r>
      <w:r>
        <w:rPr/>
        <w:t>os</w:t>
      </w:r>
      <w:r>
        <w:rPr>
          <w:spacing w:val="31"/>
        </w:rPr>
        <w:t> </w:t>
      </w:r>
      <w:r>
        <w:rPr/>
        <w:t>serviços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entrega</w:t>
      </w:r>
      <w:r>
        <w:rPr>
          <w:spacing w:val="32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3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trabalhadores</w:t>
      </w:r>
      <w:r>
        <w:rPr>
          <w:spacing w:val="66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 admitam</w:t>
      </w:r>
      <w:r>
        <w:rPr>
          <w:spacing w:val="-1"/>
        </w:rPr>
        <w:t> </w:t>
      </w:r>
      <w:r>
        <w:rPr/>
        <w:t>paralisação.</w:t>
      </w:r>
    </w:p>
    <w:p>
      <w:pPr>
        <w:spacing w:after="0"/>
        <w:jc w:val="both"/>
        <w:sectPr>
          <w:pgSz w:w="11910" w:h="16840"/>
          <w:pgMar w:header="470" w:footer="437" w:top="1800" w:bottom="66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Art.20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5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janeiro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5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22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vedado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Escolares,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atividades presenciais</w:t>
      </w:r>
      <w:r>
        <w:rPr>
          <w:spacing w:val="-1"/>
        </w:rPr>
        <w:t> </w:t>
      </w:r>
      <w:r>
        <w:rPr/>
        <w:t>com</w:t>
      </w:r>
      <w:r>
        <w:rPr>
          <w:spacing w:val="1"/>
        </w:rPr>
        <w:t> </w:t>
      </w:r>
      <w:r>
        <w:rPr/>
        <w:t>alunos.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76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os torneios</w:t>
      </w:r>
      <w:r>
        <w:rPr>
          <w:spacing w:val="-1"/>
        </w:rPr>
        <w:t> </w:t>
      </w:r>
      <w:r>
        <w:rPr/>
        <w:t>e campeonatos.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20"/>
        </w:rPr>
        <w:t> </w:t>
      </w:r>
      <w:r>
        <w:rPr/>
        <w:t>de  </w:t>
      </w:r>
      <w:r>
        <w:rPr>
          <w:spacing w:val="19"/>
        </w:rPr>
        <w:t> </w:t>
      </w:r>
      <w:r>
        <w:rPr/>
        <w:t>Seropédica  </w:t>
      </w:r>
      <w:r>
        <w:rPr>
          <w:spacing w:val="20"/>
        </w:rPr>
        <w:t> </w:t>
      </w:r>
      <w:r>
        <w:rPr/>
        <w:t>em  </w:t>
      </w:r>
      <w:r>
        <w:rPr>
          <w:spacing w:val="21"/>
        </w:rPr>
        <w:t> </w:t>
      </w:r>
      <w:r>
        <w:rPr/>
        <w:t>nível  </w:t>
      </w:r>
      <w:r>
        <w:rPr>
          <w:spacing w:val="20"/>
        </w:rPr>
        <w:t> </w:t>
      </w:r>
      <w:r>
        <w:rPr/>
        <w:t>de  </w:t>
      </w:r>
      <w:r>
        <w:rPr>
          <w:spacing w:val="20"/>
        </w:rPr>
        <w:t> </w:t>
      </w:r>
      <w:r>
        <w:rPr/>
        <w:t>Risco  </w:t>
      </w:r>
      <w:r>
        <w:rPr>
          <w:spacing w:val="20"/>
        </w:rPr>
        <w:t> </w:t>
      </w:r>
      <w:r>
        <w:rPr/>
        <w:t>alto  </w:t>
      </w:r>
      <w:r>
        <w:rPr>
          <w:spacing w:val="25"/>
        </w:rPr>
        <w:t> </w:t>
      </w:r>
      <w:r>
        <w:rPr/>
        <w:t>-  </w:t>
      </w:r>
      <w:r>
        <w:rPr>
          <w:spacing w:val="19"/>
        </w:rPr>
        <w:t> </w:t>
      </w:r>
      <w:r>
        <w:rPr/>
        <w:t>Sinalização  </w:t>
      </w:r>
      <w:r>
        <w:rPr>
          <w:spacing w:val="20"/>
        </w:rPr>
        <w:t> </w:t>
      </w:r>
      <w:r>
        <w:rPr/>
        <w:t>vermelho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3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3"/>
        </w:rPr>
        <w:t> </w:t>
      </w:r>
      <w:r>
        <w:rPr/>
        <w:t>contrário</w:t>
        <w:tab/>
      </w:r>
      <w:r>
        <w:rPr>
          <w:spacing w:val="-2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5930"/>
      </w:pPr>
      <w:r>
        <w:rPr/>
        <w:t>Seropédica,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27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437" w:top="1800" w:bottom="66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44pt;margin-top:807.666626pt;width:88.9pt;height:15.3pt;mso-position-horizontal-relative:page;mso-position-vertical-relative:page;z-index:-15846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Original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Assinado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8448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456703pt;width:202.25pt;height:43.05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12"/>
                  <w:ind w:left="20" w:right="18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 Municipal de 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39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3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3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2022-04-19T15:29:27Z</dcterms:created>
  <dcterms:modified xsi:type="dcterms:W3CDTF">2022-04-19T15:29:27Z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2022-04-19T00:00:00Z</vt:filetime>
  </property>
</Properties>
</file>