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line="20" w:lineRule="exact"/>
        <w:ind w:left="2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5.050pt;height:.75pt;mso-position-horizontal-relative:char;mso-position-vertical-relative:line" id="docshapegroup4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BodyText"/>
        <w:spacing w:before="95"/>
        <w:ind w:right="155"/>
        <w:jc w:val="right"/>
      </w:pPr>
      <w:r>
        <w:rPr/>
        <w:t>Decreto</w:t>
      </w:r>
      <w:r>
        <w:rPr>
          <w:spacing w:val="-1"/>
        </w:rPr>
        <w:t> </w:t>
      </w:r>
      <w:r>
        <w:rPr/>
        <w:t>Nº 1655 de 26 </w:t>
      </w:r>
      <w:r>
        <w:rPr>
          <w:spacing w:val="1"/>
        </w:rPr>
        <w:t> </w:t>
      </w:r>
      <w:r>
        <w:rPr/>
        <w:t>de  julho, 2021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199"/>
      </w:pPr>
      <w:r>
        <w:rPr/>
        <w:t>Abre crédito suplementar no valor total de R$3.075.000,00,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99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671/2020 datada em 06/01/2021, publicação 07/01/2021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Dotações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Suplementadas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78"/>
        <w:gridCol w:w="3838"/>
        <w:gridCol w:w="139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01.08</w:t>
            </w:r>
          </w:p>
        </w:tc>
        <w:tc>
          <w:tcPr>
            <w:tcW w:w="3878" w:type="dxa"/>
          </w:tcPr>
          <w:p>
            <w:pPr>
              <w:pStyle w:val="TableParagraph"/>
              <w:spacing w:line="179" w:lineRule="exact" w:before="0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Obras</w:t>
            </w:r>
          </w:p>
        </w:tc>
        <w:tc>
          <w:tcPr>
            <w:tcW w:w="5234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1.032</w:t>
            </w:r>
          </w:p>
        </w:tc>
        <w:tc>
          <w:tcPr>
            <w:tcW w:w="387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Saneamento e Pavimentação</w:t>
            </w:r>
          </w:p>
        </w:tc>
        <w:tc>
          <w:tcPr>
            <w:tcW w:w="52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4.4.9.0.51.00</w:t>
            </w:r>
          </w:p>
        </w:tc>
        <w:tc>
          <w:tcPr>
            <w:tcW w:w="387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3838" w:type="dxa"/>
          </w:tcPr>
          <w:p>
            <w:pPr>
              <w:pStyle w:val="TableParagraph"/>
              <w:ind w:left="1354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</w:t>
            </w:r>
          </w:p>
        </w:tc>
        <w:tc>
          <w:tcPr>
            <w:tcW w:w="139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3.075.000,00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9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spacing w:before="48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3.075.000,00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spacing w:line="164" w:lineRule="exact" w:before="33"/>
              <w:ind w:left="1203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Suplementado 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3.075.000,00</w:t>
            </w:r>
          </w:p>
        </w:tc>
      </w:tr>
    </w:tbl>
    <w:p>
      <w:pPr>
        <w:pStyle w:val="BodyText"/>
        <w:spacing w:line="273" w:lineRule="auto" w:before="134"/>
        <w:ind w:left="156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R$3.075.000,00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$3.075.000,00</w:t>
      </w:r>
    </w:p>
    <w:p>
      <w:pPr>
        <w:spacing w:before="71"/>
        <w:ind w:left="113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Dotações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715"/>
        <w:gridCol w:w="139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01.05</w:t>
            </w:r>
          </w:p>
        </w:tc>
        <w:tc>
          <w:tcPr>
            <w:tcW w:w="7715" w:type="dxa"/>
          </w:tcPr>
          <w:p>
            <w:pPr>
              <w:pStyle w:val="TableParagraph"/>
              <w:spacing w:line="179" w:lineRule="exact" w:before="0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Secretária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Planejamento e Desenvolvimento Sustentável</w:t>
            </w:r>
          </w:p>
        </w:tc>
        <w:tc>
          <w:tcPr>
            <w:tcW w:w="139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2.799</w:t>
            </w: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771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Próprios</w:t>
            </w:r>
          </w:p>
        </w:tc>
        <w:tc>
          <w:tcPr>
            <w:tcW w:w="1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15" w:type="dxa"/>
          </w:tcPr>
          <w:p>
            <w:pPr>
              <w:pStyle w:val="TableParagraph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9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01.07</w:t>
            </w: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Fazenda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1.169</w:t>
            </w: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com o INSS, Previdência por Contrato</w:t>
            </w:r>
          </w:p>
        </w:tc>
        <w:tc>
          <w:tcPr>
            <w:tcW w:w="13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4.6.9.0.71.01</w:t>
            </w:r>
          </w:p>
        </w:tc>
        <w:tc>
          <w:tcPr>
            <w:tcW w:w="771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Contratual com INSS / PASEP Arrecadação</w:t>
              <w:tab/>
              <w:t>Recursos Próprios</w:t>
            </w:r>
          </w:p>
        </w:tc>
        <w:tc>
          <w:tcPr>
            <w:tcW w:w="1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1.075.000,00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4.6.9.0.71.02</w:t>
            </w:r>
          </w:p>
        </w:tc>
        <w:tc>
          <w:tcPr>
            <w:tcW w:w="771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Divida Contratual Resgatada /Previdência</w:t>
              <w:tab/>
              <w:t>Recursos Próprios</w:t>
            </w:r>
          </w:p>
        </w:tc>
        <w:tc>
          <w:tcPr>
            <w:tcW w:w="1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15" w:type="dxa"/>
          </w:tcPr>
          <w:p>
            <w:pPr>
              <w:pStyle w:val="TableParagraph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96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2.075.000,00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01.13</w:t>
            </w: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Municipal de Serviços Públicos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2.075.000,00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2.825</w:t>
            </w: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39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771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Próprios</w:t>
            </w:r>
          </w:p>
        </w:tc>
        <w:tc>
          <w:tcPr>
            <w:tcW w:w="1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15" w:type="dxa"/>
          </w:tcPr>
          <w:p>
            <w:pPr>
              <w:pStyle w:val="TableParagraph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 Projeto / Atividade R$</w:t>
            </w:r>
          </w:p>
        </w:tc>
        <w:tc>
          <w:tcPr>
            <w:tcW w:w="139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15" w:type="dxa"/>
          </w:tcPr>
          <w:p>
            <w:pPr>
              <w:pStyle w:val="TableParagraph"/>
              <w:spacing w:before="48"/>
              <w:ind w:left="445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Unidade  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15" w:type="dxa"/>
          </w:tcPr>
          <w:p>
            <w:pPr>
              <w:pStyle w:val="TableParagraph"/>
              <w:spacing w:line="164" w:lineRule="exact" w:before="33"/>
              <w:ind w:right="4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 Anulado 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3.075.000,00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660" w:bottom="1120" w:left="520" w:right="740"/>
          <w:pgNumType w:start="1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w:pict>
          <v:group style="width:525.050pt;height:.75pt;mso-position-horizontal-relative:char;mso-position-vertical-relative:line" id="docshapegroup5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598" w:val="left" w:leader="none"/>
        </w:tabs>
        <w:spacing w:before="122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820" w:right="3905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26 </w:t>
      </w:r>
      <w:r>
        <w:rPr>
          <w:spacing w:val="1"/>
        </w:rPr>
        <w:t> </w:t>
      </w:r>
      <w:r>
        <w:rPr/>
        <w:t>de  julho,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213.176804pt;margin-top:12.424072pt;width:153.8pt;height:.1pt;mso-position-horizontal-relative:page;mso-position-vertical-relative:paragraph;z-index:-15727616;mso-wrap-distance-left:0;mso-wrap-distance-right:0" id="docshape6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660" w:bottom="112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82240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140.75pt;height:8.75pt;mso-position-horizontal-relative:page;mso-position-vertical-relative:page;z-index:-15881728" type="#_x0000_t202" id="docshape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CNPI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- Centro Nacional de Pesquisa em Informática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39.050pt;height:8.75pt;mso-position-horizontal-relative:page;mso-position-vertical-relative:page;z-index:-15881216" type="#_x0000_t202" id="docshape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82752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Rua Maria Lourenço, 18</w:t>
                </w:r>
                <w:r>
                  <w:rPr>
                    <w:b/>
                    <w:spacing w:val="-4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Fazenda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2021-12-20T20:32:21Z</dcterms:created>
  <dcterms:modified xsi:type="dcterms:W3CDTF">2021-12-20T20:32:21Z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2021-07-27T00:00:00Z</vt:filetime>
  </property>
</Properties>
</file>