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2BB2" w:rsidRDefault="00C62BB2" w:rsidP="00A2270E">
      <w:pPr>
        <w:rPr>
          <w:noProof/>
          <w:lang w:eastAsia="pt-BR"/>
        </w:rPr>
      </w:pPr>
    </w:p>
    <w:p w:rsidR="00150D2B" w:rsidRPr="00150D2B" w:rsidRDefault="00C175A3" w:rsidP="00150D2B">
      <w:r>
        <w:rPr>
          <w:noProof/>
          <w:lang w:eastAsia="pt-BR"/>
        </w:rPr>
        <w:drawing>
          <wp:inline distT="0" distB="0" distL="0" distR="0">
            <wp:extent cx="6644639" cy="828675"/>
            <wp:effectExtent l="19050" t="0" r="3811" b="0"/>
            <wp:docPr id="1" name="Imagem 1" descr="C:\Users\clinica 1\Documents\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linica 1\Documents\47.jpg"/>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645910" cy="828834"/>
                    </a:xfrm>
                    <a:prstGeom prst="rect">
                      <a:avLst/>
                    </a:prstGeom>
                    <a:noFill/>
                    <a:ln>
                      <a:noFill/>
                    </a:ln>
                  </pic:spPr>
                </pic:pic>
              </a:graphicData>
            </a:graphic>
          </wp:inline>
        </w:drawing>
      </w:r>
      <w:r w:rsidR="00150D2B">
        <w:rPr>
          <w:rFonts w:ascii="Times New Roman" w:hAnsi="Times New Roman" w:cs="Times New Roman"/>
          <w:b/>
        </w:rPr>
        <w:t xml:space="preserve">Lei nº 750 de 03 de junho de 2022. </w:t>
      </w:r>
    </w:p>
    <w:p w:rsidR="00150D2B" w:rsidRDefault="00150D2B" w:rsidP="00150D2B">
      <w:pPr>
        <w:jc w:val="both"/>
        <w:rPr>
          <w:rFonts w:ascii="Times New Roman" w:hAnsi="Times New Roman" w:cs="Times New Roman"/>
          <w:b/>
        </w:rPr>
      </w:pPr>
    </w:p>
    <w:p w:rsidR="00150D2B" w:rsidRDefault="00150D2B" w:rsidP="00150D2B">
      <w:pPr>
        <w:jc w:val="both"/>
        <w:rPr>
          <w:rFonts w:ascii="Times New Roman" w:hAnsi="Times New Roman" w:cs="Times New Roman"/>
          <w:b/>
        </w:rPr>
      </w:pPr>
    </w:p>
    <w:p w:rsidR="00150D2B" w:rsidRDefault="00150D2B" w:rsidP="00150D2B">
      <w:pPr>
        <w:ind w:left="6372"/>
        <w:jc w:val="both"/>
        <w:rPr>
          <w:rFonts w:ascii="Times New Roman" w:hAnsi="Times New Roman" w:cs="Times New Roman"/>
          <w:b/>
        </w:rPr>
      </w:pPr>
      <w:r>
        <w:rPr>
          <w:rFonts w:ascii="Times New Roman" w:hAnsi="Times New Roman" w:cs="Times New Roman"/>
          <w:b/>
          <w:i/>
        </w:rPr>
        <w:t>Dispõe sobre as diretrizes para elaboração e execução da Lei Orçamentária Anual para o exercício de 2021 e dá outras providências.</w:t>
      </w:r>
    </w:p>
    <w:p w:rsidR="00150D2B" w:rsidRDefault="00150D2B" w:rsidP="00150D2B">
      <w:pPr>
        <w:jc w:val="right"/>
        <w:rPr>
          <w:rFonts w:ascii="Times New Roman" w:hAnsi="Times New Roman" w:cs="Times New Roman"/>
          <w:b/>
        </w:rPr>
      </w:pPr>
    </w:p>
    <w:p w:rsidR="00150D2B" w:rsidRPr="00A73338" w:rsidRDefault="00150D2B" w:rsidP="00150D2B">
      <w:pPr>
        <w:jc w:val="both"/>
        <w:rPr>
          <w:rFonts w:ascii="Times New Roman" w:hAnsi="Times New Roman" w:cs="Times New Roman"/>
          <w:b/>
        </w:rPr>
      </w:pPr>
    </w:p>
    <w:p w:rsidR="00150D2B" w:rsidRPr="00A73338" w:rsidRDefault="00150D2B" w:rsidP="00150D2B">
      <w:pPr>
        <w:jc w:val="both"/>
        <w:rPr>
          <w:rFonts w:ascii="Times New Roman" w:hAnsi="Times New Roman" w:cs="Times New Roman"/>
        </w:rPr>
      </w:pPr>
      <w:r w:rsidRPr="00A73338">
        <w:rPr>
          <w:rFonts w:ascii="Times New Roman" w:hAnsi="Times New Roman" w:cs="Times New Roman"/>
        </w:rPr>
        <w:t xml:space="preserve">O PREFEITO MUNICIPAL DE SEROPÉDICA, MUNÍCIPIO DO ESTADO DO RIO DE JANEIRO, no uso de suas atribuições legais, faz saber </w:t>
      </w:r>
      <w:r>
        <w:rPr>
          <w:rFonts w:ascii="Times New Roman" w:hAnsi="Times New Roman" w:cs="Times New Roman"/>
        </w:rPr>
        <w:t xml:space="preserve">após devidamente aprovado e sancionado, faço publicar conforme abaixo, </w:t>
      </w:r>
      <w:proofErr w:type="gramStart"/>
      <w:r>
        <w:rPr>
          <w:rFonts w:ascii="Times New Roman" w:hAnsi="Times New Roman" w:cs="Times New Roman"/>
        </w:rPr>
        <w:t>face a</w:t>
      </w:r>
      <w:proofErr w:type="gramEnd"/>
      <w:r>
        <w:rPr>
          <w:rFonts w:ascii="Times New Roman" w:hAnsi="Times New Roman" w:cs="Times New Roman"/>
        </w:rPr>
        <w:t xml:space="preserve"> omissão em melhor tempo:</w:t>
      </w:r>
    </w:p>
    <w:p w:rsidR="00150D2B" w:rsidRDefault="00150D2B" w:rsidP="00150D2B">
      <w:pPr>
        <w:jc w:val="both"/>
        <w:rPr>
          <w:rFonts w:ascii="Times New Roman" w:hAnsi="Times New Roman" w:cs="Times New Roman"/>
        </w:rPr>
      </w:pPr>
    </w:p>
    <w:p w:rsidR="00150D2B" w:rsidRDefault="00150D2B" w:rsidP="00150D2B">
      <w:pPr>
        <w:jc w:val="center"/>
        <w:rPr>
          <w:rFonts w:ascii="Times New Roman" w:hAnsi="Times New Roman" w:cs="Times New Roman"/>
        </w:rPr>
      </w:pPr>
      <w:r>
        <w:rPr>
          <w:rFonts w:ascii="Times New Roman" w:hAnsi="Times New Roman" w:cs="Times New Roman"/>
        </w:rPr>
        <w:t>CAPÍTULO I</w:t>
      </w:r>
    </w:p>
    <w:p w:rsidR="00150D2B" w:rsidRDefault="00150D2B" w:rsidP="00150D2B">
      <w:pPr>
        <w:jc w:val="center"/>
        <w:rPr>
          <w:rFonts w:ascii="Times New Roman" w:hAnsi="Times New Roman" w:cs="Times New Roman"/>
          <w:b/>
        </w:rPr>
      </w:pPr>
      <w:r>
        <w:rPr>
          <w:rFonts w:ascii="Times New Roman" w:hAnsi="Times New Roman" w:cs="Times New Roman"/>
          <w:b/>
        </w:rPr>
        <w:t>DAS DISPOSIÇÕES PRELIMINARES</w:t>
      </w:r>
    </w:p>
    <w:p w:rsidR="00150D2B" w:rsidRDefault="00150D2B" w:rsidP="00150D2B">
      <w:pPr>
        <w:jc w:val="both"/>
        <w:rPr>
          <w:rFonts w:ascii="Times New Roman" w:hAnsi="Times New Roman" w:cs="Times New Roman"/>
        </w:rPr>
      </w:pPr>
    </w:p>
    <w:p w:rsidR="00150D2B" w:rsidRDefault="00150D2B" w:rsidP="00150D2B">
      <w:pPr>
        <w:jc w:val="both"/>
        <w:rPr>
          <w:rFonts w:ascii="Times New Roman" w:hAnsi="Times New Roman" w:cs="Times New Roman"/>
        </w:rPr>
      </w:pPr>
      <w:r>
        <w:rPr>
          <w:rFonts w:ascii="Times New Roman" w:hAnsi="Times New Roman" w:cs="Times New Roman"/>
          <w:b/>
        </w:rPr>
        <w:t xml:space="preserve">Art. 1º </w:t>
      </w:r>
      <w:r>
        <w:rPr>
          <w:rFonts w:ascii="Times New Roman" w:hAnsi="Times New Roman" w:cs="Times New Roman"/>
        </w:rPr>
        <w:t xml:space="preserve">Em cumprimento ao disposto na Lei Orgânica do Município de </w:t>
      </w:r>
      <w:proofErr w:type="spellStart"/>
      <w:r>
        <w:rPr>
          <w:rFonts w:ascii="Times New Roman" w:hAnsi="Times New Roman" w:cs="Times New Roman"/>
        </w:rPr>
        <w:t>Seropédica</w:t>
      </w:r>
      <w:proofErr w:type="spellEnd"/>
      <w:r>
        <w:rPr>
          <w:rFonts w:ascii="Times New Roman" w:hAnsi="Times New Roman" w:cs="Times New Roman"/>
        </w:rPr>
        <w:t xml:space="preserve">, na Lei Federal nº 4.320, de 17 de março de 1964, e na Lei Complementar nº 101, de 04 de maio de 2000, ficam estabelecidas as diretrizes para a elaboração do orçamento do Município de </w:t>
      </w:r>
      <w:proofErr w:type="spellStart"/>
      <w:r>
        <w:rPr>
          <w:rFonts w:ascii="Times New Roman" w:hAnsi="Times New Roman" w:cs="Times New Roman"/>
        </w:rPr>
        <w:t>Seropédica</w:t>
      </w:r>
      <w:proofErr w:type="spellEnd"/>
      <w:r>
        <w:rPr>
          <w:rFonts w:ascii="Times New Roman" w:hAnsi="Times New Roman" w:cs="Times New Roman"/>
        </w:rPr>
        <w:t xml:space="preserve"> para o exercício de 2021, compreendendo:</w:t>
      </w:r>
    </w:p>
    <w:p w:rsidR="00150D2B" w:rsidRDefault="00150D2B" w:rsidP="00150D2B">
      <w:pPr>
        <w:jc w:val="both"/>
        <w:rPr>
          <w:rFonts w:ascii="Times New Roman" w:hAnsi="Times New Roman" w:cs="Times New Roman"/>
        </w:rPr>
      </w:pPr>
    </w:p>
    <w:p w:rsidR="00150D2B" w:rsidRDefault="00150D2B" w:rsidP="00150D2B">
      <w:pPr>
        <w:jc w:val="both"/>
        <w:rPr>
          <w:rFonts w:ascii="Times New Roman" w:hAnsi="Times New Roman" w:cs="Times New Roman"/>
        </w:rPr>
      </w:pPr>
      <w:r>
        <w:rPr>
          <w:rFonts w:ascii="Times New Roman" w:hAnsi="Times New Roman" w:cs="Times New Roman"/>
        </w:rPr>
        <w:t>I – Prioridades e metas da Administração Púbica Municipal;</w:t>
      </w:r>
    </w:p>
    <w:p w:rsidR="00150D2B" w:rsidRDefault="00150D2B" w:rsidP="00150D2B">
      <w:pPr>
        <w:jc w:val="both"/>
        <w:rPr>
          <w:rFonts w:ascii="Times New Roman" w:hAnsi="Times New Roman" w:cs="Times New Roman"/>
        </w:rPr>
      </w:pPr>
    </w:p>
    <w:p w:rsidR="00150D2B" w:rsidRDefault="00150D2B" w:rsidP="00150D2B">
      <w:pPr>
        <w:jc w:val="both"/>
        <w:rPr>
          <w:rFonts w:ascii="Times New Roman" w:hAnsi="Times New Roman" w:cs="Times New Roman"/>
        </w:rPr>
      </w:pPr>
      <w:r>
        <w:rPr>
          <w:rFonts w:ascii="Times New Roman" w:hAnsi="Times New Roman" w:cs="Times New Roman"/>
        </w:rPr>
        <w:t>II – Organização e estrutura do orçamento;</w:t>
      </w:r>
    </w:p>
    <w:p w:rsidR="00150D2B" w:rsidRDefault="00150D2B" w:rsidP="00150D2B">
      <w:pPr>
        <w:jc w:val="both"/>
        <w:rPr>
          <w:rFonts w:ascii="Times New Roman" w:hAnsi="Times New Roman" w:cs="Times New Roman"/>
        </w:rPr>
      </w:pPr>
    </w:p>
    <w:p w:rsidR="00150D2B" w:rsidRDefault="00150D2B" w:rsidP="00150D2B">
      <w:pPr>
        <w:jc w:val="both"/>
        <w:rPr>
          <w:rFonts w:ascii="Times New Roman" w:hAnsi="Times New Roman" w:cs="Times New Roman"/>
        </w:rPr>
      </w:pPr>
      <w:r>
        <w:rPr>
          <w:rFonts w:ascii="Times New Roman" w:hAnsi="Times New Roman" w:cs="Times New Roman"/>
        </w:rPr>
        <w:t>III – Diretrizes gerais para elaboração do orçamento do Município;</w:t>
      </w:r>
    </w:p>
    <w:p w:rsidR="00150D2B" w:rsidRDefault="00150D2B" w:rsidP="00150D2B">
      <w:pPr>
        <w:jc w:val="both"/>
        <w:rPr>
          <w:rFonts w:ascii="Times New Roman" w:hAnsi="Times New Roman" w:cs="Times New Roman"/>
        </w:rPr>
      </w:pPr>
    </w:p>
    <w:p w:rsidR="00150D2B" w:rsidRDefault="00150D2B" w:rsidP="00150D2B">
      <w:pPr>
        <w:jc w:val="both"/>
        <w:rPr>
          <w:rFonts w:ascii="Times New Roman" w:hAnsi="Times New Roman" w:cs="Times New Roman"/>
        </w:rPr>
      </w:pPr>
      <w:r>
        <w:rPr>
          <w:rFonts w:ascii="Times New Roman" w:hAnsi="Times New Roman" w:cs="Times New Roman"/>
        </w:rPr>
        <w:t>IV – Diretrizes para a execução orçamentária;</w:t>
      </w:r>
    </w:p>
    <w:p w:rsidR="00150D2B" w:rsidRDefault="00150D2B" w:rsidP="00150D2B">
      <w:pPr>
        <w:jc w:val="both"/>
        <w:rPr>
          <w:rFonts w:ascii="Times New Roman" w:hAnsi="Times New Roman" w:cs="Times New Roman"/>
        </w:rPr>
      </w:pPr>
    </w:p>
    <w:p w:rsidR="00150D2B" w:rsidRDefault="00150D2B" w:rsidP="00150D2B">
      <w:pPr>
        <w:jc w:val="both"/>
        <w:rPr>
          <w:rFonts w:ascii="Times New Roman" w:hAnsi="Times New Roman" w:cs="Times New Roman"/>
        </w:rPr>
      </w:pPr>
      <w:r>
        <w:rPr>
          <w:rFonts w:ascii="Times New Roman" w:hAnsi="Times New Roman" w:cs="Times New Roman"/>
        </w:rPr>
        <w:t>V – Disposições relativas às despesas do Município com pessoal e com encargos sociais;</w:t>
      </w:r>
    </w:p>
    <w:p w:rsidR="00150D2B" w:rsidRDefault="00150D2B" w:rsidP="00150D2B">
      <w:pPr>
        <w:jc w:val="both"/>
        <w:rPr>
          <w:rFonts w:ascii="Times New Roman" w:hAnsi="Times New Roman" w:cs="Times New Roman"/>
        </w:rPr>
      </w:pPr>
    </w:p>
    <w:p w:rsidR="00150D2B" w:rsidRDefault="00150D2B" w:rsidP="00150D2B">
      <w:pPr>
        <w:jc w:val="both"/>
        <w:rPr>
          <w:rFonts w:ascii="Times New Roman" w:hAnsi="Times New Roman" w:cs="Times New Roman"/>
        </w:rPr>
      </w:pPr>
      <w:r>
        <w:rPr>
          <w:rFonts w:ascii="Times New Roman" w:hAnsi="Times New Roman" w:cs="Times New Roman"/>
        </w:rPr>
        <w:t>VI – Disposições gerais.</w:t>
      </w:r>
    </w:p>
    <w:p w:rsidR="00150D2B" w:rsidRDefault="00150D2B" w:rsidP="00150D2B">
      <w:pPr>
        <w:jc w:val="both"/>
        <w:rPr>
          <w:rFonts w:ascii="Times New Roman" w:hAnsi="Times New Roman" w:cs="Times New Roman"/>
        </w:rPr>
      </w:pPr>
    </w:p>
    <w:p w:rsidR="00150D2B" w:rsidRDefault="00150D2B" w:rsidP="00150D2B">
      <w:pPr>
        <w:jc w:val="both"/>
        <w:rPr>
          <w:rFonts w:ascii="Times New Roman" w:hAnsi="Times New Roman" w:cs="Times New Roman"/>
        </w:rPr>
      </w:pPr>
      <w:r>
        <w:rPr>
          <w:rFonts w:ascii="Times New Roman" w:hAnsi="Times New Roman" w:cs="Times New Roman"/>
          <w:b/>
        </w:rPr>
        <w:lastRenderedPageBreak/>
        <w:t xml:space="preserve">Parágrafo único. </w:t>
      </w:r>
      <w:r>
        <w:rPr>
          <w:rFonts w:ascii="Times New Roman" w:hAnsi="Times New Roman" w:cs="Times New Roman"/>
        </w:rPr>
        <w:t>Integra a presente Lei os quadros relativos às Metas Fiscais, aos Riscos Fiscais e à Memória e Metodologia de Cálculo das Metas Anuais de Receitas.</w:t>
      </w:r>
    </w:p>
    <w:p w:rsidR="00150D2B" w:rsidRDefault="00150D2B" w:rsidP="00150D2B">
      <w:pPr>
        <w:jc w:val="both"/>
        <w:rPr>
          <w:rFonts w:ascii="Times New Roman" w:hAnsi="Times New Roman" w:cs="Times New Roman"/>
        </w:rPr>
      </w:pPr>
    </w:p>
    <w:p w:rsidR="00150D2B" w:rsidRDefault="00150D2B" w:rsidP="00150D2B">
      <w:pPr>
        <w:jc w:val="both"/>
        <w:rPr>
          <w:rFonts w:ascii="Times New Roman" w:hAnsi="Times New Roman" w:cs="Times New Roman"/>
        </w:rPr>
      </w:pPr>
    </w:p>
    <w:p w:rsidR="00150D2B" w:rsidRDefault="00150D2B" w:rsidP="00150D2B">
      <w:pPr>
        <w:jc w:val="center"/>
        <w:rPr>
          <w:rFonts w:ascii="Times New Roman" w:hAnsi="Times New Roman" w:cs="Times New Roman"/>
        </w:rPr>
      </w:pPr>
      <w:r>
        <w:rPr>
          <w:rFonts w:ascii="Times New Roman" w:hAnsi="Times New Roman" w:cs="Times New Roman"/>
        </w:rPr>
        <w:t>CAPÍTULO II</w:t>
      </w:r>
    </w:p>
    <w:p w:rsidR="00150D2B" w:rsidRDefault="00150D2B" w:rsidP="00150D2B">
      <w:pPr>
        <w:jc w:val="center"/>
        <w:rPr>
          <w:rFonts w:ascii="Times New Roman" w:hAnsi="Times New Roman" w:cs="Times New Roman"/>
        </w:rPr>
      </w:pPr>
      <w:r>
        <w:rPr>
          <w:rFonts w:ascii="Times New Roman" w:hAnsi="Times New Roman" w:cs="Times New Roman"/>
          <w:b/>
        </w:rPr>
        <w:t>DAS PRIORIDADES E DIRETRIZES PARA A ADMINISTRAÇÃO PÚBLICA MUNICIPAL</w:t>
      </w:r>
    </w:p>
    <w:p w:rsidR="00150D2B" w:rsidRDefault="00150D2B" w:rsidP="00150D2B">
      <w:pPr>
        <w:jc w:val="center"/>
        <w:rPr>
          <w:rFonts w:ascii="Times New Roman" w:hAnsi="Times New Roman" w:cs="Times New Roman"/>
        </w:rPr>
      </w:pPr>
    </w:p>
    <w:p w:rsidR="00150D2B" w:rsidRPr="00821015" w:rsidRDefault="00150D2B" w:rsidP="00150D2B">
      <w:pPr>
        <w:jc w:val="both"/>
        <w:rPr>
          <w:rFonts w:ascii="Times New Roman" w:hAnsi="Times New Roman" w:cs="Times New Roman"/>
        </w:rPr>
      </w:pPr>
      <w:r w:rsidRPr="00821015">
        <w:rPr>
          <w:rFonts w:ascii="Times New Roman" w:hAnsi="Times New Roman" w:cs="Times New Roman"/>
          <w:b/>
        </w:rPr>
        <w:t xml:space="preserve">Art. 2º </w:t>
      </w:r>
      <w:r w:rsidRPr="00821015">
        <w:rPr>
          <w:rFonts w:ascii="Times New Roman" w:hAnsi="Times New Roman" w:cs="Times New Roman"/>
        </w:rPr>
        <w:t>As prioridades que orientarão a alocação de recursos o Projeto de Lei Orçamentária para o exercício financeiro de 202</w:t>
      </w:r>
      <w:r>
        <w:rPr>
          <w:rFonts w:ascii="Times New Roman" w:hAnsi="Times New Roman" w:cs="Times New Roman"/>
        </w:rPr>
        <w:t>1</w:t>
      </w:r>
      <w:r w:rsidRPr="00821015">
        <w:rPr>
          <w:rFonts w:ascii="Times New Roman" w:hAnsi="Times New Roman" w:cs="Times New Roman"/>
        </w:rPr>
        <w:t>, respeitadas as disposições constitucionais e legais, observarão as seguintes diretrizes.</w:t>
      </w:r>
    </w:p>
    <w:p w:rsidR="00150D2B" w:rsidRPr="00821015" w:rsidRDefault="00150D2B" w:rsidP="00150D2B">
      <w:pPr>
        <w:jc w:val="both"/>
        <w:rPr>
          <w:rFonts w:ascii="Times New Roman" w:hAnsi="Times New Roman" w:cs="Times New Roman"/>
        </w:rPr>
      </w:pPr>
    </w:p>
    <w:p w:rsidR="00150D2B" w:rsidRPr="00821015" w:rsidRDefault="00150D2B" w:rsidP="00150D2B">
      <w:pPr>
        <w:jc w:val="both"/>
        <w:rPr>
          <w:rFonts w:ascii="Times New Roman" w:hAnsi="Times New Roman" w:cs="Times New Roman"/>
        </w:rPr>
      </w:pPr>
      <w:r w:rsidRPr="00821015">
        <w:rPr>
          <w:rFonts w:ascii="Times New Roman" w:hAnsi="Times New Roman" w:cs="Times New Roman"/>
        </w:rPr>
        <w:t xml:space="preserve">I – Eficiência na gestão, melhoria da qualidade dos serviços públicos de saúde, com ampliação de investimento da rede </w:t>
      </w:r>
      <w:proofErr w:type="spellStart"/>
      <w:r w:rsidRPr="00821015">
        <w:rPr>
          <w:rFonts w:ascii="Times New Roman" w:hAnsi="Times New Roman" w:cs="Times New Roman"/>
        </w:rPr>
        <w:t>físicae</w:t>
      </w:r>
      <w:proofErr w:type="spellEnd"/>
      <w:r w:rsidRPr="00821015">
        <w:rPr>
          <w:rFonts w:ascii="Times New Roman" w:hAnsi="Times New Roman" w:cs="Times New Roman"/>
        </w:rPr>
        <w:t xml:space="preserve"> da oferta de serviços, humanização do atendimento, fortalecimento da atenção básica e especializada e valorização dos profissionais de saúde;</w:t>
      </w:r>
    </w:p>
    <w:p w:rsidR="00150D2B" w:rsidRPr="00821015" w:rsidRDefault="00150D2B" w:rsidP="00150D2B">
      <w:pPr>
        <w:jc w:val="both"/>
        <w:rPr>
          <w:rFonts w:ascii="Times New Roman" w:hAnsi="Times New Roman" w:cs="Times New Roman"/>
        </w:rPr>
      </w:pPr>
    </w:p>
    <w:p w:rsidR="00150D2B" w:rsidRPr="00821015" w:rsidRDefault="00150D2B" w:rsidP="00150D2B">
      <w:pPr>
        <w:jc w:val="both"/>
        <w:rPr>
          <w:rFonts w:ascii="Times New Roman" w:hAnsi="Times New Roman" w:cs="Times New Roman"/>
        </w:rPr>
      </w:pPr>
      <w:r w:rsidRPr="00821015">
        <w:rPr>
          <w:rFonts w:ascii="Times New Roman" w:hAnsi="Times New Roman" w:cs="Times New Roman"/>
        </w:rPr>
        <w:t>II – Incremento das ações e serviços de saúde em caráter complementar, através de celebração de parcerias com organizações sociais;</w:t>
      </w:r>
    </w:p>
    <w:p w:rsidR="00150D2B" w:rsidRPr="00821015" w:rsidRDefault="00150D2B" w:rsidP="00150D2B">
      <w:pPr>
        <w:jc w:val="both"/>
        <w:rPr>
          <w:rFonts w:ascii="Times New Roman" w:hAnsi="Times New Roman" w:cs="Times New Roman"/>
        </w:rPr>
      </w:pPr>
    </w:p>
    <w:p w:rsidR="00150D2B" w:rsidRPr="00821015" w:rsidRDefault="00150D2B" w:rsidP="00150D2B">
      <w:pPr>
        <w:jc w:val="both"/>
        <w:rPr>
          <w:rFonts w:ascii="Times New Roman" w:hAnsi="Times New Roman" w:cs="Times New Roman"/>
        </w:rPr>
      </w:pPr>
      <w:r w:rsidRPr="00821015">
        <w:rPr>
          <w:rFonts w:ascii="Times New Roman" w:hAnsi="Times New Roman" w:cs="Times New Roman"/>
        </w:rPr>
        <w:t xml:space="preserve">III – Desenvolvimento do sistema educacional, com foco na melhoria da qualidade de ensino na obtenção de melhores resultados em relação aos indicadores de avaliação do aprendizado, na universalização do ensino fundamental, na </w:t>
      </w:r>
      <w:proofErr w:type="spellStart"/>
      <w:r w:rsidRPr="00821015">
        <w:rPr>
          <w:rFonts w:ascii="Times New Roman" w:hAnsi="Times New Roman" w:cs="Times New Roman"/>
        </w:rPr>
        <w:t>infraestrutura</w:t>
      </w:r>
      <w:proofErr w:type="spellEnd"/>
      <w:r w:rsidRPr="00821015">
        <w:rPr>
          <w:rFonts w:ascii="Times New Roman" w:hAnsi="Times New Roman" w:cs="Times New Roman"/>
        </w:rPr>
        <w:t xml:space="preserve"> dos prédios escolares e na valorização dos profissionais da educação;</w:t>
      </w:r>
    </w:p>
    <w:p w:rsidR="00150D2B" w:rsidRPr="00821015" w:rsidRDefault="00150D2B" w:rsidP="00150D2B">
      <w:pPr>
        <w:jc w:val="both"/>
        <w:rPr>
          <w:rFonts w:ascii="Times New Roman" w:hAnsi="Times New Roman" w:cs="Times New Roman"/>
        </w:rPr>
      </w:pPr>
    </w:p>
    <w:p w:rsidR="00150D2B" w:rsidRPr="00821015" w:rsidRDefault="00150D2B" w:rsidP="00150D2B">
      <w:pPr>
        <w:jc w:val="both"/>
        <w:rPr>
          <w:rFonts w:ascii="Times New Roman" w:hAnsi="Times New Roman" w:cs="Times New Roman"/>
        </w:rPr>
      </w:pPr>
      <w:r w:rsidRPr="00821015">
        <w:rPr>
          <w:rFonts w:ascii="Times New Roman" w:hAnsi="Times New Roman" w:cs="Times New Roman"/>
        </w:rPr>
        <w:t>IV – Ações de prevenção e combate à violência, com vistas à redução de crimes, com foco nos jovens e adolescentes;</w:t>
      </w:r>
    </w:p>
    <w:p w:rsidR="00150D2B" w:rsidRPr="00821015" w:rsidRDefault="00150D2B" w:rsidP="00150D2B">
      <w:pPr>
        <w:jc w:val="both"/>
        <w:rPr>
          <w:rFonts w:ascii="Times New Roman" w:hAnsi="Times New Roman" w:cs="Times New Roman"/>
        </w:rPr>
      </w:pPr>
    </w:p>
    <w:p w:rsidR="00150D2B" w:rsidRPr="00821015" w:rsidRDefault="00150D2B" w:rsidP="00150D2B">
      <w:pPr>
        <w:jc w:val="both"/>
        <w:rPr>
          <w:rFonts w:ascii="Times New Roman" w:hAnsi="Times New Roman" w:cs="Times New Roman"/>
        </w:rPr>
      </w:pPr>
      <w:r w:rsidRPr="00821015">
        <w:rPr>
          <w:rFonts w:ascii="Times New Roman" w:hAnsi="Times New Roman" w:cs="Times New Roman"/>
        </w:rPr>
        <w:t>V – Unificação de ações entre os principais órgãos de segurança, estabelecendo intercâmbio com diversos setores sociais;</w:t>
      </w:r>
    </w:p>
    <w:p w:rsidR="00150D2B" w:rsidRPr="00821015" w:rsidRDefault="00150D2B" w:rsidP="00150D2B">
      <w:pPr>
        <w:jc w:val="both"/>
        <w:rPr>
          <w:rFonts w:ascii="Times New Roman" w:hAnsi="Times New Roman" w:cs="Times New Roman"/>
        </w:rPr>
      </w:pPr>
    </w:p>
    <w:p w:rsidR="00150D2B" w:rsidRPr="00821015" w:rsidRDefault="00150D2B" w:rsidP="00150D2B">
      <w:pPr>
        <w:jc w:val="both"/>
        <w:rPr>
          <w:rFonts w:ascii="Times New Roman" w:hAnsi="Times New Roman" w:cs="Times New Roman"/>
        </w:rPr>
      </w:pPr>
      <w:r w:rsidRPr="00821015">
        <w:rPr>
          <w:rFonts w:ascii="Times New Roman" w:hAnsi="Times New Roman" w:cs="Times New Roman"/>
        </w:rPr>
        <w:t>VI – Fortalecimento da política habitacional de interesse social, com viabilização de novas moradias, redução das áreas de risco e regularização urbanística e fundiária;</w:t>
      </w:r>
    </w:p>
    <w:p w:rsidR="00150D2B" w:rsidRPr="00821015" w:rsidRDefault="00150D2B" w:rsidP="00150D2B">
      <w:pPr>
        <w:jc w:val="both"/>
        <w:rPr>
          <w:rFonts w:ascii="Times New Roman" w:hAnsi="Times New Roman" w:cs="Times New Roman"/>
        </w:rPr>
      </w:pPr>
    </w:p>
    <w:p w:rsidR="00150D2B" w:rsidRPr="00821015" w:rsidRDefault="00150D2B" w:rsidP="00150D2B">
      <w:pPr>
        <w:jc w:val="both"/>
        <w:rPr>
          <w:rFonts w:ascii="Times New Roman" w:hAnsi="Times New Roman" w:cs="Times New Roman"/>
        </w:rPr>
      </w:pPr>
      <w:r w:rsidRPr="00821015">
        <w:rPr>
          <w:rFonts w:ascii="Times New Roman" w:hAnsi="Times New Roman" w:cs="Times New Roman"/>
        </w:rPr>
        <w:t>VII – Atração e manutenção de empreendimentos econômicos, compreendendo o incentivo à modernização, o fomento à pesquisa, à tecnologia e à inovação para renovação industrial do Município e a promoção de parceria com os Governos Estadual e Federal, para a implantação de um condomínio ou distrito industrial;</w:t>
      </w:r>
    </w:p>
    <w:p w:rsidR="00150D2B" w:rsidRPr="00821015" w:rsidRDefault="00150D2B" w:rsidP="00150D2B">
      <w:pPr>
        <w:jc w:val="both"/>
        <w:rPr>
          <w:rFonts w:ascii="Times New Roman" w:hAnsi="Times New Roman" w:cs="Times New Roman"/>
        </w:rPr>
      </w:pPr>
    </w:p>
    <w:p w:rsidR="00150D2B" w:rsidRPr="00821015" w:rsidRDefault="00150D2B" w:rsidP="00150D2B">
      <w:pPr>
        <w:jc w:val="both"/>
        <w:rPr>
          <w:rFonts w:ascii="Times New Roman" w:hAnsi="Times New Roman" w:cs="Times New Roman"/>
        </w:rPr>
      </w:pPr>
      <w:r w:rsidRPr="00821015">
        <w:rPr>
          <w:rFonts w:ascii="Times New Roman" w:hAnsi="Times New Roman" w:cs="Times New Roman"/>
        </w:rPr>
        <w:t>VIII – Aumento na geração do trabalho e renda, com o incentivo aos micro e pequenos empreendimentos, à economia solidária e a promoção de cursos profissionalizantes que possibilitem a geração de renda e trabalho;</w:t>
      </w:r>
    </w:p>
    <w:p w:rsidR="00150D2B" w:rsidRPr="00821015" w:rsidRDefault="00150D2B" w:rsidP="00150D2B">
      <w:pPr>
        <w:jc w:val="both"/>
        <w:rPr>
          <w:rFonts w:ascii="Times New Roman" w:hAnsi="Times New Roman" w:cs="Times New Roman"/>
        </w:rPr>
      </w:pPr>
    </w:p>
    <w:p w:rsidR="00150D2B" w:rsidRPr="00821015" w:rsidRDefault="00150D2B" w:rsidP="00150D2B">
      <w:pPr>
        <w:jc w:val="both"/>
        <w:rPr>
          <w:rFonts w:ascii="Times New Roman" w:hAnsi="Times New Roman" w:cs="Times New Roman"/>
        </w:rPr>
      </w:pPr>
      <w:r w:rsidRPr="00821015">
        <w:rPr>
          <w:rFonts w:ascii="Times New Roman" w:hAnsi="Times New Roman" w:cs="Times New Roman"/>
        </w:rPr>
        <w:t>IX – Consolidação da sustentabilidade ambiental, em integração com o desenvolvimento econômico;</w:t>
      </w:r>
    </w:p>
    <w:p w:rsidR="00150D2B" w:rsidRPr="00821015" w:rsidRDefault="00150D2B" w:rsidP="00150D2B">
      <w:pPr>
        <w:jc w:val="both"/>
        <w:rPr>
          <w:rFonts w:ascii="Times New Roman" w:hAnsi="Times New Roman" w:cs="Times New Roman"/>
        </w:rPr>
      </w:pPr>
    </w:p>
    <w:p w:rsidR="00150D2B" w:rsidRPr="00821015" w:rsidRDefault="00150D2B" w:rsidP="00150D2B">
      <w:pPr>
        <w:jc w:val="both"/>
        <w:rPr>
          <w:rFonts w:ascii="Times New Roman" w:hAnsi="Times New Roman" w:cs="Times New Roman"/>
        </w:rPr>
      </w:pPr>
      <w:r w:rsidRPr="00821015">
        <w:rPr>
          <w:rFonts w:ascii="Times New Roman" w:hAnsi="Times New Roman" w:cs="Times New Roman"/>
        </w:rPr>
        <w:t>X – Ações de mobilidade urbana e modernização do transporte coletivo, com segurança no trânsito, conforto e redução de acidentes, minimizando impactos sociais;</w:t>
      </w:r>
    </w:p>
    <w:p w:rsidR="00150D2B" w:rsidRPr="00821015" w:rsidRDefault="00150D2B" w:rsidP="00150D2B">
      <w:pPr>
        <w:jc w:val="both"/>
        <w:rPr>
          <w:rFonts w:ascii="Times New Roman" w:hAnsi="Times New Roman" w:cs="Times New Roman"/>
        </w:rPr>
      </w:pPr>
    </w:p>
    <w:p w:rsidR="00150D2B" w:rsidRPr="00821015" w:rsidRDefault="00150D2B" w:rsidP="00150D2B">
      <w:pPr>
        <w:jc w:val="both"/>
        <w:rPr>
          <w:rFonts w:ascii="Times New Roman" w:hAnsi="Times New Roman" w:cs="Times New Roman"/>
        </w:rPr>
      </w:pPr>
      <w:r w:rsidRPr="00821015">
        <w:rPr>
          <w:rFonts w:ascii="Times New Roman" w:hAnsi="Times New Roman" w:cs="Times New Roman"/>
        </w:rPr>
        <w:t>XI – Utilização adequada dos bens naturais, garantindo um ambiente urbano seguro, limpo e sustentável;</w:t>
      </w:r>
    </w:p>
    <w:p w:rsidR="00150D2B" w:rsidRPr="00821015" w:rsidRDefault="00150D2B" w:rsidP="00150D2B">
      <w:pPr>
        <w:jc w:val="both"/>
        <w:rPr>
          <w:rFonts w:ascii="Times New Roman" w:hAnsi="Times New Roman" w:cs="Times New Roman"/>
        </w:rPr>
      </w:pPr>
    </w:p>
    <w:p w:rsidR="00150D2B" w:rsidRPr="00821015" w:rsidRDefault="00150D2B" w:rsidP="00150D2B">
      <w:pPr>
        <w:jc w:val="both"/>
        <w:rPr>
          <w:rFonts w:ascii="Times New Roman" w:hAnsi="Times New Roman" w:cs="Times New Roman"/>
        </w:rPr>
      </w:pPr>
      <w:r w:rsidRPr="00821015">
        <w:rPr>
          <w:rFonts w:ascii="Times New Roman" w:hAnsi="Times New Roman" w:cs="Times New Roman"/>
        </w:rPr>
        <w:t>XII – Ampliação da oferta de serviços e equipamentos de assistência social e a promoção de ações de direitos humanos por meio de prevenção, inclusão, reparação e restauração de direitos nos diversos segmentos sociais e econômicos;</w:t>
      </w:r>
    </w:p>
    <w:p w:rsidR="00150D2B" w:rsidRPr="00821015" w:rsidRDefault="00150D2B" w:rsidP="00150D2B">
      <w:pPr>
        <w:jc w:val="both"/>
        <w:rPr>
          <w:rFonts w:ascii="Times New Roman" w:hAnsi="Times New Roman" w:cs="Times New Roman"/>
        </w:rPr>
      </w:pPr>
    </w:p>
    <w:p w:rsidR="00150D2B" w:rsidRPr="00821015" w:rsidRDefault="00150D2B" w:rsidP="00150D2B">
      <w:pPr>
        <w:jc w:val="both"/>
        <w:rPr>
          <w:rFonts w:ascii="Times New Roman" w:hAnsi="Times New Roman" w:cs="Times New Roman"/>
        </w:rPr>
      </w:pPr>
      <w:r w:rsidRPr="00821015">
        <w:rPr>
          <w:rFonts w:ascii="Times New Roman" w:hAnsi="Times New Roman" w:cs="Times New Roman"/>
        </w:rPr>
        <w:t xml:space="preserve">XIII – Promoção, apoio e incentivo às atividades culturais e valorização do patrimônio histórico e cultural, incluindo </w:t>
      </w:r>
      <w:proofErr w:type="gramStart"/>
      <w:r w:rsidRPr="00821015">
        <w:rPr>
          <w:rFonts w:ascii="Times New Roman" w:hAnsi="Times New Roman" w:cs="Times New Roman"/>
        </w:rPr>
        <w:t>implementação</w:t>
      </w:r>
      <w:proofErr w:type="gramEnd"/>
      <w:r w:rsidRPr="00821015">
        <w:rPr>
          <w:rFonts w:ascii="Times New Roman" w:hAnsi="Times New Roman" w:cs="Times New Roman"/>
        </w:rPr>
        <w:t xml:space="preserve"> do Projeto Casa Cultural e Biblioteca Volante;</w:t>
      </w:r>
    </w:p>
    <w:p w:rsidR="00150D2B" w:rsidRPr="00821015" w:rsidRDefault="00150D2B" w:rsidP="00150D2B">
      <w:pPr>
        <w:jc w:val="both"/>
        <w:rPr>
          <w:rFonts w:ascii="Times New Roman" w:hAnsi="Times New Roman" w:cs="Times New Roman"/>
        </w:rPr>
      </w:pPr>
    </w:p>
    <w:p w:rsidR="00150D2B" w:rsidRPr="00821015" w:rsidRDefault="00150D2B" w:rsidP="00150D2B">
      <w:pPr>
        <w:jc w:val="both"/>
        <w:rPr>
          <w:rFonts w:ascii="Times New Roman" w:hAnsi="Times New Roman" w:cs="Times New Roman"/>
        </w:rPr>
      </w:pPr>
      <w:r w:rsidRPr="00821015">
        <w:rPr>
          <w:rFonts w:ascii="Times New Roman" w:hAnsi="Times New Roman" w:cs="Times New Roman"/>
        </w:rPr>
        <w:t>XIV – Promoção, apoio e incentivo às atividades esportivas, recreativas e de lazer, com investimentos na recuperação e ampliação dos equipamentos públicos;</w:t>
      </w:r>
    </w:p>
    <w:p w:rsidR="00150D2B" w:rsidRPr="00821015" w:rsidRDefault="00150D2B" w:rsidP="00150D2B">
      <w:pPr>
        <w:jc w:val="both"/>
        <w:rPr>
          <w:rFonts w:ascii="Times New Roman" w:hAnsi="Times New Roman" w:cs="Times New Roman"/>
        </w:rPr>
      </w:pPr>
    </w:p>
    <w:p w:rsidR="00150D2B" w:rsidRPr="00821015" w:rsidRDefault="00150D2B" w:rsidP="00150D2B">
      <w:pPr>
        <w:jc w:val="both"/>
        <w:rPr>
          <w:rFonts w:ascii="Times New Roman" w:hAnsi="Times New Roman" w:cs="Times New Roman"/>
        </w:rPr>
      </w:pPr>
      <w:r w:rsidRPr="00821015">
        <w:rPr>
          <w:rFonts w:ascii="Times New Roman" w:hAnsi="Times New Roman" w:cs="Times New Roman"/>
        </w:rPr>
        <w:t>XV – Incentivar a agricultura familiar e capacitar a população para criação de renda;</w:t>
      </w:r>
    </w:p>
    <w:p w:rsidR="00150D2B" w:rsidRPr="00821015" w:rsidRDefault="00150D2B" w:rsidP="00150D2B">
      <w:pPr>
        <w:jc w:val="both"/>
        <w:rPr>
          <w:rFonts w:ascii="Times New Roman" w:hAnsi="Times New Roman" w:cs="Times New Roman"/>
        </w:rPr>
      </w:pPr>
    </w:p>
    <w:p w:rsidR="00150D2B" w:rsidRPr="00821015" w:rsidRDefault="00150D2B" w:rsidP="00150D2B">
      <w:pPr>
        <w:jc w:val="both"/>
        <w:rPr>
          <w:rFonts w:ascii="Times New Roman" w:hAnsi="Times New Roman" w:cs="Times New Roman"/>
        </w:rPr>
      </w:pPr>
      <w:r w:rsidRPr="00821015">
        <w:rPr>
          <w:rFonts w:ascii="Times New Roman" w:hAnsi="Times New Roman" w:cs="Times New Roman"/>
        </w:rPr>
        <w:t xml:space="preserve">XVI – </w:t>
      </w:r>
      <w:proofErr w:type="gramStart"/>
      <w:r w:rsidRPr="00821015">
        <w:rPr>
          <w:rFonts w:ascii="Times New Roman" w:hAnsi="Times New Roman" w:cs="Times New Roman"/>
        </w:rPr>
        <w:t>Implementar</w:t>
      </w:r>
      <w:proofErr w:type="gramEnd"/>
      <w:r w:rsidRPr="00821015">
        <w:rPr>
          <w:rFonts w:ascii="Times New Roman" w:hAnsi="Times New Roman" w:cs="Times New Roman"/>
        </w:rPr>
        <w:t xml:space="preserve"> o Programa PROJOVEM – Juventude Cidadã;</w:t>
      </w:r>
    </w:p>
    <w:p w:rsidR="00150D2B" w:rsidRPr="00821015" w:rsidRDefault="00150D2B" w:rsidP="00150D2B">
      <w:pPr>
        <w:jc w:val="both"/>
        <w:rPr>
          <w:rFonts w:ascii="Times New Roman" w:hAnsi="Times New Roman" w:cs="Times New Roman"/>
        </w:rPr>
      </w:pPr>
    </w:p>
    <w:p w:rsidR="00150D2B" w:rsidRPr="00821015" w:rsidRDefault="00150D2B" w:rsidP="00150D2B">
      <w:pPr>
        <w:jc w:val="both"/>
        <w:rPr>
          <w:rFonts w:ascii="Times New Roman" w:hAnsi="Times New Roman" w:cs="Times New Roman"/>
        </w:rPr>
      </w:pPr>
      <w:r w:rsidRPr="00821015">
        <w:rPr>
          <w:rFonts w:ascii="Times New Roman" w:hAnsi="Times New Roman" w:cs="Times New Roman"/>
        </w:rPr>
        <w:t>XVII – Promover políticas públicas de educação ambiental, coleta seletiva e tratamento do lixo local com a participação das empresas e indústrias locais;</w:t>
      </w:r>
    </w:p>
    <w:p w:rsidR="00150D2B" w:rsidRPr="00821015" w:rsidRDefault="00150D2B" w:rsidP="00150D2B">
      <w:pPr>
        <w:jc w:val="both"/>
        <w:rPr>
          <w:rFonts w:ascii="Times New Roman" w:hAnsi="Times New Roman" w:cs="Times New Roman"/>
        </w:rPr>
      </w:pPr>
    </w:p>
    <w:p w:rsidR="00150D2B" w:rsidRPr="00821015" w:rsidRDefault="00150D2B" w:rsidP="00150D2B">
      <w:pPr>
        <w:jc w:val="both"/>
        <w:rPr>
          <w:rFonts w:ascii="Times New Roman" w:hAnsi="Times New Roman" w:cs="Times New Roman"/>
        </w:rPr>
      </w:pPr>
      <w:r w:rsidRPr="00821015">
        <w:rPr>
          <w:rFonts w:ascii="Times New Roman" w:hAnsi="Times New Roman" w:cs="Times New Roman"/>
        </w:rPr>
        <w:t>XVIII – Inclusão, dentre as políticas sociais, de prioridades que envolvam questões de gênero, igualdade racial, moradia, apoio e assistência ao idoso e a criança de 0 a 12 anos e acessibilidade, bem como apoio a projetos de profissionalização, capacitação de mão de obra e valorização da produção e da cultura local;</w:t>
      </w:r>
    </w:p>
    <w:p w:rsidR="00150D2B" w:rsidRPr="00821015" w:rsidRDefault="00150D2B" w:rsidP="00150D2B">
      <w:pPr>
        <w:jc w:val="both"/>
        <w:rPr>
          <w:rFonts w:ascii="Times New Roman" w:hAnsi="Times New Roman" w:cs="Times New Roman"/>
        </w:rPr>
      </w:pPr>
    </w:p>
    <w:p w:rsidR="00150D2B" w:rsidRPr="00821015" w:rsidRDefault="00150D2B" w:rsidP="00150D2B">
      <w:pPr>
        <w:jc w:val="both"/>
        <w:rPr>
          <w:rFonts w:ascii="Times New Roman" w:hAnsi="Times New Roman" w:cs="Times New Roman"/>
        </w:rPr>
      </w:pPr>
      <w:r w:rsidRPr="00821015">
        <w:rPr>
          <w:rFonts w:ascii="Times New Roman" w:hAnsi="Times New Roman" w:cs="Times New Roman"/>
        </w:rPr>
        <w:t>XIX – Modernização da Administração Pública Municipal, através do aperfeiçoamento da informatização e Gestão dos Setores Sociais Básicos;</w:t>
      </w:r>
    </w:p>
    <w:p w:rsidR="00150D2B" w:rsidRPr="00821015" w:rsidRDefault="00150D2B" w:rsidP="00150D2B">
      <w:pPr>
        <w:jc w:val="both"/>
        <w:rPr>
          <w:rFonts w:ascii="Times New Roman" w:hAnsi="Times New Roman" w:cs="Times New Roman"/>
        </w:rPr>
      </w:pPr>
    </w:p>
    <w:p w:rsidR="00150D2B" w:rsidRPr="00821015" w:rsidRDefault="00150D2B" w:rsidP="00150D2B">
      <w:pPr>
        <w:jc w:val="both"/>
        <w:rPr>
          <w:rFonts w:ascii="Times New Roman" w:hAnsi="Times New Roman" w:cs="Times New Roman"/>
        </w:rPr>
      </w:pPr>
      <w:r w:rsidRPr="00821015">
        <w:rPr>
          <w:rFonts w:ascii="Times New Roman" w:hAnsi="Times New Roman" w:cs="Times New Roman"/>
        </w:rPr>
        <w:t>XX – Garantia da publicidade ampla dos Atos Administrativos Municipais na Imprensa e na Internet;</w:t>
      </w:r>
    </w:p>
    <w:p w:rsidR="00150D2B" w:rsidRPr="00821015" w:rsidRDefault="00150D2B" w:rsidP="00150D2B">
      <w:pPr>
        <w:jc w:val="both"/>
        <w:rPr>
          <w:rFonts w:ascii="Times New Roman" w:hAnsi="Times New Roman" w:cs="Times New Roman"/>
        </w:rPr>
      </w:pPr>
    </w:p>
    <w:p w:rsidR="00150D2B" w:rsidRPr="00821015" w:rsidRDefault="00150D2B" w:rsidP="00150D2B">
      <w:pPr>
        <w:jc w:val="both"/>
        <w:rPr>
          <w:rFonts w:ascii="Times New Roman" w:hAnsi="Times New Roman" w:cs="Times New Roman"/>
        </w:rPr>
      </w:pPr>
      <w:r w:rsidRPr="00821015">
        <w:rPr>
          <w:rFonts w:ascii="Times New Roman" w:hAnsi="Times New Roman" w:cs="Times New Roman"/>
        </w:rPr>
        <w:t>XXI – Incremento da gestão pública, através de valorização dos servidores e realização do concurso público;</w:t>
      </w:r>
    </w:p>
    <w:p w:rsidR="00150D2B" w:rsidRPr="00821015" w:rsidRDefault="00150D2B" w:rsidP="00150D2B">
      <w:pPr>
        <w:jc w:val="both"/>
        <w:rPr>
          <w:rFonts w:ascii="Times New Roman" w:hAnsi="Times New Roman" w:cs="Times New Roman"/>
        </w:rPr>
      </w:pPr>
    </w:p>
    <w:p w:rsidR="00150D2B" w:rsidRPr="00821015" w:rsidRDefault="00150D2B" w:rsidP="00150D2B">
      <w:pPr>
        <w:jc w:val="both"/>
        <w:rPr>
          <w:rFonts w:ascii="Times New Roman" w:hAnsi="Times New Roman" w:cs="Times New Roman"/>
        </w:rPr>
      </w:pPr>
      <w:r w:rsidRPr="00821015">
        <w:rPr>
          <w:rFonts w:ascii="Times New Roman" w:hAnsi="Times New Roman" w:cs="Times New Roman"/>
        </w:rPr>
        <w:t>XXII – Incentivar as Parcerias Públicas e Privadas;</w:t>
      </w:r>
    </w:p>
    <w:p w:rsidR="00150D2B" w:rsidRPr="00821015" w:rsidRDefault="00150D2B" w:rsidP="00150D2B">
      <w:pPr>
        <w:jc w:val="both"/>
        <w:rPr>
          <w:rFonts w:ascii="Times New Roman" w:hAnsi="Times New Roman" w:cs="Times New Roman"/>
        </w:rPr>
      </w:pPr>
    </w:p>
    <w:p w:rsidR="00150D2B" w:rsidRPr="00821015" w:rsidRDefault="00150D2B" w:rsidP="00150D2B">
      <w:pPr>
        <w:jc w:val="both"/>
        <w:rPr>
          <w:rFonts w:ascii="Times New Roman" w:hAnsi="Times New Roman" w:cs="Times New Roman"/>
        </w:rPr>
      </w:pPr>
      <w:r w:rsidRPr="00821015">
        <w:rPr>
          <w:rFonts w:ascii="Times New Roman" w:hAnsi="Times New Roman" w:cs="Times New Roman"/>
        </w:rPr>
        <w:lastRenderedPageBreak/>
        <w:t xml:space="preserve">XXIII </w:t>
      </w:r>
      <w:proofErr w:type="gramStart"/>
      <w:r w:rsidRPr="00821015">
        <w:rPr>
          <w:rFonts w:ascii="Times New Roman" w:hAnsi="Times New Roman" w:cs="Times New Roman"/>
        </w:rPr>
        <w:t>–Promover</w:t>
      </w:r>
      <w:proofErr w:type="gramEnd"/>
      <w:r w:rsidRPr="00821015">
        <w:rPr>
          <w:rFonts w:ascii="Times New Roman" w:hAnsi="Times New Roman" w:cs="Times New Roman"/>
        </w:rPr>
        <w:t xml:space="preserve"> implantação de sistema de Gestão Integrada e </w:t>
      </w:r>
      <w:proofErr w:type="spellStart"/>
      <w:r w:rsidRPr="00821015">
        <w:rPr>
          <w:rFonts w:ascii="Times New Roman" w:hAnsi="Times New Roman" w:cs="Times New Roman"/>
          <w:i/>
        </w:rPr>
        <w:t>compliance</w:t>
      </w:r>
      <w:proofErr w:type="spellEnd"/>
      <w:r w:rsidRPr="00821015">
        <w:rPr>
          <w:rFonts w:ascii="Times New Roman" w:hAnsi="Times New Roman" w:cs="Times New Roman"/>
        </w:rPr>
        <w:t xml:space="preserve"> nos órgãos públicos;</w:t>
      </w:r>
    </w:p>
    <w:p w:rsidR="00150D2B" w:rsidRPr="00821015" w:rsidRDefault="00150D2B" w:rsidP="00150D2B">
      <w:pPr>
        <w:jc w:val="both"/>
        <w:rPr>
          <w:rFonts w:ascii="Times New Roman" w:hAnsi="Times New Roman" w:cs="Times New Roman"/>
        </w:rPr>
      </w:pPr>
    </w:p>
    <w:p w:rsidR="00150D2B" w:rsidRDefault="00150D2B" w:rsidP="00150D2B">
      <w:pPr>
        <w:jc w:val="both"/>
        <w:rPr>
          <w:rFonts w:ascii="Times New Roman" w:hAnsi="Times New Roman" w:cs="Times New Roman"/>
        </w:rPr>
      </w:pPr>
      <w:r w:rsidRPr="00821015">
        <w:rPr>
          <w:rFonts w:ascii="Times New Roman" w:hAnsi="Times New Roman" w:cs="Times New Roman"/>
        </w:rPr>
        <w:t xml:space="preserve">XXIV – Adoção de sistemas interligados de segurança com elaboração de sistemas de </w:t>
      </w:r>
      <w:proofErr w:type="gramStart"/>
      <w:r w:rsidRPr="00821015">
        <w:rPr>
          <w:rFonts w:ascii="Times New Roman" w:hAnsi="Times New Roman" w:cs="Times New Roman"/>
        </w:rPr>
        <w:t>monitoramento,</w:t>
      </w:r>
      <w:proofErr w:type="gramEnd"/>
      <w:r w:rsidRPr="00821015">
        <w:rPr>
          <w:rFonts w:ascii="Times New Roman" w:hAnsi="Times New Roman" w:cs="Times New Roman"/>
        </w:rPr>
        <w:t>oferecendo espaços públicos seguros para os munícipes;</w:t>
      </w:r>
    </w:p>
    <w:p w:rsidR="00150D2B" w:rsidRDefault="00150D2B" w:rsidP="00150D2B">
      <w:pPr>
        <w:jc w:val="both"/>
        <w:rPr>
          <w:rFonts w:ascii="Times New Roman" w:hAnsi="Times New Roman" w:cs="Times New Roman"/>
        </w:rPr>
      </w:pPr>
    </w:p>
    <w:p w:rsidR="00150D2B" w:rsidRDefault="00150D2B" w:rsidP="00150D2B">
      <w:pPr>
        <w:jc w:val="both"/>
        <w:rPr>
          <w:rFonts w:ascii="Times New Roman" w:hAnsi="Times New Roman" w:cs="Times New Roman"/>
        </w:rPr>
      </w:pPr>
      <w:r>
        <w:rPr>
          <w:rFonts w:ascii="Times New Roman" w:hAnsi="Times New Roman" w:cs="Times New Roman"/>
        </w:rPr>
        <w:t>XXV – Implantação e fortalecimento dos Conselhos Municipais;</w:t>
      </w:r>
    </w:p>
    <w:p w:rsidR="00150D2B" w:rsidRDefault="00150D2B" w:rsidP="00150D2B">
      <w:pPr>
        <w:jc w:val="both"/>
        <w:rPr>
          <w:rFonts w:ascii="Times New Roman" w:hAnsi="Times New Roman" w:cs="Times New Roman"/>
        </w:rPr>
      </w:pPr>
    </w:p>
    <w:p w:rsidR="00150D2B" w:rsidRDefault="00150D2B" w:rsidP="00150D2B">
      <w:pPr>
        <w:jc w:val="both"/>
        <w:rPr>
          <w:rFonts w:ascii="Times New Roman" w:hAnsi="Times New Roman" w:cs="Times New Roman"/>
        </w:rPr>
      </w:pPr>
      <w:r>
        <w:rPr>
          <w:rFonts w:ascii="Times New Roman" w:hAnsi="Times New Roman" w:cs="Times New Roman"/>
        </w:rPr>
        <w:t>XXVI–Implantação do Orçamento Participativo Municipal;</w:t>
      </w:r>
    </w:p>
    <w:p w:rsidR="00150D2B" w:rsidRDefault="00150D2B" w:rsidP="00150D2B">
      <w:pPr>
        <w:jc w:val="both"/>
        <w:rPr>
          <w:rFonts w:ascii="Times New Roman" w:hAnsi="Times New Roman" w:cs="Times New Roman"/>
        </w:rPr>
      </w:pPr>
    </w:p>
    <w:p w:rsidR="00150D2B" w:rsidRDefault="00150D2B" w:rsidP="00150D2B">
      <w:pPr>
        <w:jc w:val="both"/>
        <w:rPr>
          <w:rFonts w:ascii="Times New Roman" w:hAnsi="Times New Roman" w:cs="Times New Roman"/>
        </w:rPr>
      </w:pPr>
      <w:r>
        <w:rPr>
          <w:rFonts w:ascii="Times New Roman" w:hAnsi="Times New Roman" w:cs="Times New Roman"/>
        </w:rPr>
        <w:t>XXVII – Ações de Combate a enchentes;</w:t>
      </w:r>
    </w:p>
    <w:p w:rsidR="00150D2B" w:rsidRDefault="00150D2B" w:rsidP="00150D2B">
      <w:pPr>
        <w:jc w:val="both"/>
        <w:rPr>
          <w:rFonts w:ascii="Times New Roman" w:hAnsi="Times New Roman" w:cs="Times New Roman"/>
        </w:rPr>
      </w:pPr>
    </w:p>
    <w:p w:rsidR="00150D2B" w:rsidRDefault="00150D2B" w:rsidP="00150D2B">
      <w:pPr>
        <w:jc w:val="both"/>
        <w:rPr>
          <w:rFonts w:ascii="Times New Roman" w:hAnsi="Times New Roman" w:cs="Times New Roman"/>
        </w:rPr>
      </w:pPr>
      <w:r>
        <w:rPr>
          <w:rFonts w:ascii="Times New Roman" w:hAnsi="Times New Roman" w:cs="Times New Roman"/>
        </w:rPr>
        <w:t xml:space="preserve">XXVIII–Implantação do Programa Bairro Bonito, Iluminação nas ruas, Capina, Tapa </w:t>
      </w:r>
      <w:proofErr w:type="gramStart"/>
      <w:r>
        <w:rPr>
          <w:rFonts w:ascii="Times New Roman" w:hAnsi="Times New Roman" w:cs="Times New Roman"/>
        </w:rPr>
        <w:t>Buraco,</w:t>
      </w:r>
      <w:proofErr w:type="gramEnd"/>
      <w:r>
        <w:rPr>
          <w:rFonts w:ascii="Times New Roman" w:hAnsi="Times New Roman" w:cs="Times New Roman"/>
        </w:rPr>
        <w:t>Pintura de Meio Fio, Revitalização de Praças e subprograma voltado para melhor idade;</w:t>
      </w:r>
    </w:p>
    <w:p w:rsidR="00150D2B" w:rsidRDefault="00150D2B" w:rsidP="00150D2B">
      <w:pPr>
        <w:jc w:val="both"/>
        <w:rPr>
          <w:rFonts w:ascii="Times New Roman" w:hAnsi="Times New Roman" w:cs="Times New Roman"/>
        </w:rPr>
      </w:pPr>
      <w:r>
        <w:rPr>
          <w:rFonts w:ascii="Times New Roman" w:hAnsi="Times New Roman" w:cs="Times New Roman"/>
        </w:rPr>
        <w:t>XXIX – Implantação de Programas Educacionais;</w:t>
      </w:r>
    </w:p>
    <w:p w:rsidR="00150D2B" w:rsidRDefault="00150D2B" w:rsidP="00150D2B">
      <w:pPr>
        <w:jc w:val="both"/>
        <w:rPr>
          <w:rFonts w:ascii="Times New Roman" w:hAnsi="Times New Roman" w:cs="Times New Roman"/>
        </w:rPr>
      </w:pPr>
    </w:p>
    <w:p w:rsidR="00150D2B" w:rsidRDefault="00150D2B" w:rsidP="00150D2B">
      <w:pPr>
        <w:jc w:val="both"/>
        <w:rPr>
          <w:rFonts w:ascii="Times New Roman" w:hAnsi="Times New Roman" w:cs="Times New Roman"/>
        </w:rPr>
      </w:pPr>
      <w:r>
        <w:rPr>
          <w:rFonts w:ascii="Times New Roman" w:hAnsi="Times New Roman" w:cs="Times New Roman"/>
        </w:rPr>
        <w:t>XXX – Estruturação de Gestão Administrativa;</w:t>
      </w:r>
    </w:p>
    <w:p w:rsidR="00150D2B" w:rsidRDefault="00150D2B" w:rsidP="00150D2B">
      <w:pPr>
        <w:jc w:val="both"/>
        <w:rPr>
          <w:rFonts w:ascii="Times New Roman" w:hAnsi="Times New Roman" w:cs="Times New Roman"/>
        </w:rPr>
      </w:pPr>
    </w:p>
    <w:p w:rsidR="00150D2B" w:rsidRDefault="00150D2B" w:rsidP="00150D2B">
      <w:pPr>
        <w:jc w:val="both"/>
        <w:rPr>
          <w:rFonts w:ascii="Times New Roman" w:hAnsi="Times New Roman" w:cs="Times New Roman"/>
        </w:rPr>
      </w:pPr>
      <w:r>
        <w:rPr>
          <w:rFonts w:ascii="Times New Roman" w:hAnsi="Times New Roman" w:cs="Times New Roman"/>
        </w:rPr>
        <w:t xml:space="preserve">XXXI – Projeto de Planejamento Urbanístico em </w:t>
      </w:r>
      <w:proofErr w:type="spellStart"/>
      <w:r>
        <w:rPr>
          <w:rFonts w:ascii="Times New Roman" w:hAnsi="Times New Roman" w:cs="Times New Roman"/>
        </w:rPr>
        <w:t>Seropédica</w:t>
      </w:r>
      <w:proofErr w:type="spellEnd"/>
      <w:r>
        <w:rPr>
          <w:rFonts w:ascii="Times New Roman" w:hAnsi="Times New Roman" w:cs="Times New Roman"/>
        </w:rPr>
        <w:t xml:space="preserve">, com desenvolvimento de ações de: regularização Fundiária, Planejamento da Mobilidade Urbano e Municipalização do Trânsito, Saneamento Básico, licenciamento ambiental, qualificação dos espaços urbanos e da paisagem, Integração dos Bairros e a Região, Ordenação da </w:t>
      </w:r>
      <w:proofErr w:type="gramStart"/>
      <w:r>
        <w:rPr>
          <w:rFonts w:ascii="Times New Roman" w:hAnsi="Times New Roman" w:cs="Times New Roman"/>
        </w:rPr>
        <w:t>Paisagem Urbano</w:t>
      </w:r>
      <w:proofErr w:type="gramEnd"/>
      <w:r>
        <w:rPr>
          <w:rFonts w:ascii="Times New Roman" w:hAnsi="Times New Roman" w:cs="Times New Roman"/>
        </w:rPr>
        <w:t>;</w:t>
      </w:r>
    </w:p>
    <w:p w:rsidR="00150D2B" w:rsidRDefault="00150D2B" w:rsidP="00150D2B">
      <w:pPr>
        <w:jc w:val="both"/>
        <w:rPr>
          <w:rFonts w:ascii="Times New Roman" w:hAnsi="Times New Roman" w:cs="Times New Roman"/>
        </w:rPr>
      </w:pPr>
    </w:p>
    <w:p w:rsidR="00150D2B" w:rsidRDefault="00150D2B" w:rsidP="00150D2B">
      <w:pPr>
        <w:jc w:val="both"/>
        <w:rPr>
          <w:rFonts w:ascii="Times New Roman" w:hAnsi="Times New Roman" w:cs="Times New Roman"/>
        </w:rPr>
      </w:pPr>
    </w:p>
    <w:p w:rsidR="00150D2B" w:rsidRDefault="00150D2B" w:rsidP="00150D2B">
      <w:pPr>
        <w:jc w:val="both"/>
        <w:rPr>
          <w:rFonts w:ascii="Times New Roman" w:hAnsi="Times New Roman" w:cs="Times New Roman"/>
        </w:rPr>
      </w:pPr>
      <w:r>
        <w:rPr>
          <w:rFonts w:ascii="Times New Roman" w:hAnsi="Times New Roman" w:cs="Times New Roman"/>
        </w:rPr>
        <w:t xml:space="preserve">XXXII–Ações com foco a prevenção e mitigação de problemas ambientais, contemplando aspectos sociais, visando o desenvolvimento sustentável de </w:t>
      </w:r>
      <w:proofErr w:type="spellStart"/>
      <w:r>
        <w:rPr>
          <w:rFonts w:ascii="Times New Roman" w:hAnsi="Times New Roman" w:cs="Times New Roman"/>
        </w:rPr>
        <w:t>Seropédica</w:t>
      </w:r>
      <w:proofErr w:type="spellEnd"/>
      <w:r>
        <w:rPr>
          <w:rFonts w:ascii="Times New Roman" w:hAnsi="Times New Roman" w:cs="Times New Roman"/>
        </w:rPr>
        <w:t>;</w:t>
      </w:r>
    </w:p>
    <w:p w:rsidR="00150D2B" w:rsidRDefault="00150D2B" w:rsidP="00150D2B">
      <w:pPr>
        <w:jc w:val="both"/>
        <w:rPr>
          <w:rFonts w:ascii="Times New Roman" w:hAnsi="Times New Roman" w:cs="Times New Roman"/>
        </w:rPr>
      </w:pPr>
    </w:p>
    <w:p w:rsidR="00150D2B" w:rsidRPr="00821015" w:rsidRDefault="00150D2B" w:rsidP="00150D2B">
      <w:pPr>
        <w:jc w:val="both"/>
        <w:rPr>
          <w:rFonts w:ascii="Times New Roman" w:hAnsi="Times New Roman" w:cs="Times New Roman"/>
        </w:rPr>
      </w:pPr>
    </w:p>
    <w:p w:rsidR="00150D2B" w:rsidRPr="00821015" w:rsidRDefault="00150D2B" w:rsidP="00150D2B">
      <w:pPr>
        <w:jc w:val="both"/>
        <w:rPr>
          <w:rFonts w:ascii="Times New Roman" w:hAnsi="Times New Roman" w:cs="Times New Roman"/>
        </w:rPr>
      </w:pPr>
      <w:r w:rsidRPr="00821015">
        <w:rPr>
          <w:rFonts w:ascii="Times New Roman" w:hAnsi="Times New Roman" w:cs="Times New Roman"/>
          <w:b/>
        </w:rPr>
        <w:t xml:space="preserve">Art. </w:t>
      </w:r>
      <w:proofErr w:type="spellStart"/>
      <w:r w:rsidRPr="00821015">
        <w:rPr>
          <w:rFonts w:ascii="Times New Roman" w:hAnsi="Times New Roman" w:cs="Times New Roman"/>
          <w:b/>
        </w:rPr>
        <w:t>3º</w:t>
      </w:r>
      <w:r w:rsidRPr="00821015">
        <w:rPr>
          <w:rFonts w:ascii="Times New Roman" w:hAnsi="Times New Roman" w:cs="Times New Roman"/>
        </w:rPr>
        <w:t>As</w:t>
      </w:r>
      <w:proofErr w:type="spellEnd"/>
      <w:r w:rsidRPr="00821015">
        <w:rPr>
          <w:rFonts w:ascii="Times New Roman" w:hAnsi="Times New Roman" w:cs="Times New Roman"/>
        </w:rPr>
        <w:t xml:space="preserve"> ações da Administração Pública Municipal visando </w:t>
      </w:r>
      <w:proofErr w:type="gramStart"/>
      <w:r w:rsidRPr="00821015">
        <w:rPr>
          <w:rFonts w:ascii="Times New Roman" w:hAnsi="Times New Roman" w:cs="Times New Roman"/>
        </w:rPr>
        <w:t>a</w:t>
      </w:r>
      <w:proofErr w:type="gramEnd"/>
      <w:r w:rsidRPr="00821015">
        <w:rPr>
          <w:rFonts w:ascii="Times New Roman" w:hAnsi="Times New Roman" w:cs="Times New Roman"/>
        </w:rPr>
        <w:t xml:space="preserve"> boa governança e a viabilidade financeira do Município deverão se orientar por:</w:t>
      </w:r>
    </w:p>
    <w:p w:rsidR="00150D2B" w:rsidRPr="00821015" w:rsidRDefault="00150D2B" w:rsidP="00150D2B">
      <w:pPr>
        <w:jc w:val="both"/>
        <w:rPr>
          <w:rFonts w:ascii="Times New Roman" w:hAnsi="Times New Roman" w:cs="Times New Roman"/>
        </w:rPr>
      </w:pPr>
    </w:p>
    <w:p w:rsidR="00150D2B" w:rsidRPr="00821015" w:rsidRDefault="00150D2B" w:rsidP="00150D2B">
      <w:pPr>
        <w:jc w:val="both"/>
        <w:rPr>
          <w:rFonts w:ascii="Times New Roman" w:hAnsi="Times New Roman" w:cs="Times New Roman"/>
        </w:rPr>
      </w:pPr>
      <w:r w:rsidRPr="00821015">
        <w:rPr>
          <w:rFonts w:ascii="Times New Roman" w:hAnsi="Times New Roman" w:cs="Times New Roman"/>
        </w:rPr>
        <w:t>I – Busca da elevação imediata, substancial e permanente das receitas públicas, sobretudo das receitas próprias;</w:t>
      </w:r>
    </w:p>
    <w:p w:rsidR="00150D2B" w:rsidRPr="00821015" w:rsidRDefault="00150D2B" w:rsidP="00150D2B">
      <w:pPr>
        <w:jc w:val="both"/>
        <w:rPr>
          <w:rFonts w:ascii="Times New Roman" w:hAnsi="Times New Roman" w:cs="Times New Roman"/>
        </w:rPr>
      </w:pPr>
    </w:p>
    <w:p w:rsidR="00150D2B" w:rsidRPr="00821015" w:rsidRDefault="00150D2B" w:rsidP="00150D2B">
      <w:pPr>
        <w:jc w:val="both"/>
        <w:rPr>
          <w:rFonts w:ascii="Times New Roman" w:hAnsi="Times New Roman" w:cs="Times New Roman"/>
        </w:rPr>
      </w:pPr>
      <w:r w:rsidRPr="00821015">
        <w:rPr>
          <w:rFonts w:ascii="Times New Roman" w:hAnsi="Times New Roman" w:cs="Times New Roman"/>
        </w:rPr>
        <w:t>II – Ampliação e diversificação de outras fontes de receita, sobretudo as de menor custo;</w:t>
      </w:r>
    </w:p>
    <w:p w:rsidR="00150D2B" w:rsidRPr="00821015" w:rsidRDefault="00150D2B" w:rsidP="00150D2B">
      <w:pPr>
        <w:jc w:val="both"/>
        <w:rPr>
          <w:rFonts w:ascii="Times New Roman" w:hAnsi="Times New Roman" w:cs="Times New Roman"/>
        </w:rPr>
      </w:pPr>
    </w:p>
    <w:p w:rsidR="00150D2B" w:rsidRPr="00821015" w:rsidRDefault="00150D2B" w:rsidP="00150D2B">
      <w:pPr>
        <w:jc w:val="both"/>
        <w:rPr>
          <w:rFonts w:ascii="Times New Roman" w:hAnsi="Times New Roman" w:cs="Times New Roman"/>
        </w:rPr>
      </w:pPr>
      <w:r w:rsidRPr="00821015">
        <w:rPr>
          <w:rFonts w:ascii="Times New Roman" w:hAnsi="Times New Roman" w:cs="Times New Roman"/>
        </w:rPr>
        <w:lastRenderedPageBreak/>
        <w:t>III – Aperfeiçoamento do sistema de arrecadação tributária, com o recadastramento imobiliário e de contribuintes, visando maior eficiência no combate à sonegação;</w:t>
      </w:r>
    </w:p>
    <w:p w:rsidR="00150D2B" w:rsidRPr="00821015" w:rsidRDefault="00150D2B" w:rsidP="00150D2B">
      <w:pPr>
        <w:jc w:val="both"/>
        <w:rPr>
          <w:rFonts w:ascii="Times New Roman" w:hAnsi="Times New Roman" w:cs="Times New Roman"/>
        </w:rPr>
      </w:pPr>
    </w:p>
    <w:p w:rsidR="00150D2B" w:rsidRPr="00821015" w:rsidRDefault="00150D2B" w:rsidP="00150D2B">
      <w:pPr>
        <w:jc w:val="both"/>
        <w:rPr>
          <w:rFonts w:ascii="Times New Roman" w:hAnsi="Times New Roman" w:cs="Times New Roman"/>
        </w:rPr>
      </w:pPr>
      <w:r w:rsidRPr="00821015">
        <w:rPr>
          <w:rFonts w:ascii="Times New Roman" w:hAnsi="Times New Roman" w:cs="Times New Roman"/>
        </w:rPr>
        <w:t>IV – Modernização e aprimoramento dos instrumentos de planejamento e controle da execução orçamentária e financeira;</w:t>
      </w:r>
    </w:p>
    <w:p w:rsidR="00150D2B" w:rsidRPr="00821015" w:rsidRDefault="00150D2B" w:rsidP="00150D2B">
      <w:pPr>
        <w:jc w:val="both"/>
        <w:rPr>
          <w:rFonts w:ascii="Times New Roman" w:hAnsi="Times New Roman" w:cs="Times New Roman"/>
        </w:rPr>
      </w:pPr>
    </w:p>
    <w:p w:rsidR="00150D2B" w:rsidRPr="00821015" w:rsidRDefault="00150D2B" w:rsidP="00150D2B">
      <w:pPr>
        <w:jc w:val="both"/>
        <w:rPr>
          <w:rFonts w:ascii="Times New Roman" w:hAnsi="Times New Roman" w:cs="Times New Roman"/>
        </w:rPr>
      </w:pPr>
      <w:r w:rsidRPr="00821015">
        <w:rPr>
          <w:rFonts w:ascii="Times New Roman" w:hAnsi="Times New Roman" w:cs="Times New Roman"/>
        </w:rPr>
        <w:t>V – Planejamento e alocação de recursos para a execução orçamentária e financeira, considerando o contexto socioeconômico nacional e internacional;</w:t>
      </w:r>
    </w:p>
    <w:p w:rsidR="00150D2B" w:rsidRPr="00821015" w:rsidRDefault="00150D2B" w:rsidP="00150D2B">
      <w:pPr>
        <w:jc w:val="both"/>
        <w:rPr>
          <w:rFonts w:ascii="Times New Roman" w:hAnsi="Times New Roman" w:cs="Times New Roman"/>
        </w:rPr>
      </w:pPr>
    </w:p>
    <w:p w:rsidR="00150D2B" w:rsidRPr="00821015" w:rsidRDefault="00150D2B" w:rsidP="00150D2B">
      <w:pPr>
        <w:jc w:val="both"/>
        <w:rPr>
          <w:rFonts w:ascii="Times New Roman" w:hAnsi="Times New Roman" w:cs="Times New Roman"/>
        </w:rPr>
      </w:pPr>
      <w:r w:rsidRPr="00821015">
        <w:rPr>
          <w:rFonts w:ascii="Times New Roman" w:hAnsi="Times New Roman" w:cs="Times New Roman"/>
        </w:rPr>
        <w:t>VI – Aplicação de recursos conforme metas e diretrizes de planejamento estabelecidas, aprimorando os mecanismos de controle e transparência;</w:t>
      </w:r>
    </w:p>
    <w:p w:rsidR="00150D2B" w:rsidRPr="00821015" w:rsidRDefault="00150D2B" w:rsidP="00150D2B">
      <w:pPr>
        <w:jc w:val="both"/>
        <w:rPr>
          <w:rFonts w:ascii="Times New Roman" w:hAnsi="Times New Roman" w:cs="Times New Roman"/>
        </w:rPr>
      </w:pPr>
    </w:p>
    <w:p w:rsidR="00150D2B" w:rsidRPr="00821015" w:rsidRDefault="00150D2B" w:rsidP="00150D2B">
      <w:pPr>
        <w:jc w:val="both"/>
        <w:rPr>
          <w:rFonts w:ascii="Times New Roman" w:hAnsi="Times New Roman" w:cs="Times New Roman"/>
        </w:rPr>
      </w:pPr>
      <w:r w:rsidRPr="00821015">
        <w:rPr>
          <w:rFonts w:ascii="Times New Roman" w:hAnsi="Times New Roman" w:cs="Times New Roman"/>
        </w:rPr>
        <w:t xml:space="preserve">VII – Racionalização dos gastos, </w:t>
      </w:r>
      <w:proofErr w:type="spellStart"/>
      <w:r w:rsidRPr="00821015">
        <w:rPr>
          <w:rFonts w:ascii="Times New Roman" w:hAnsi="Times New Roman" w:cs="Times New Roman"/>
        </w:rPr>
        <w:t>reordenamento</w:t>
      </w:r>
      <w:proofErr w:type="spellEnd"/>
      <w:r w:rsidRPr="00821015">
        <w:rPr>
          <w:rFonts w:ascii="Times New Roman" w:hAnsi="Times New Roman" w:cs="Times New Roman"/>
        </w:rPr>
        <w:t xml:space="preserve"> de despesa e </w:t>
      </w:r>
      <w:proofErr w:type="gramStart"/>
      <w:r w:rsidRPr="00821015">
        <w:rPr>
          <w:rFonts w:ascii="Times New Roman" w:hAnsi="Times New Roman" w:cs="Times New Roman"/>
        </w:rPr>
        <w:t>otimização</w:t>
      </w:r>
      <w:proofErr w:type="gramEnd"/>
      <w:r w:rsidRPr="00821015">
        <w:rPr>
          <w:rFonts w:ascii="Times New Roman" w:hAnsi="Times New Roman" w:cs="Times New Roman"/>
        </w:rPr>
        <w:t xml:space="preserve"> de custos;</w:t>
      </w:r>
    </w:p>
    <w:p w:rsidR="00150D2B" w:rsidRPr="00821015" w:rsidRDefault="00150D2B" w:rsidP="00150D2B">
      <w:pPr>
        <w:jc w:val="both"/>
        <w:rPr>
          <w:rFonts w:ascii="Times New Roman" w:hAnsi="Times New Roman" w:cs="Times New Roman"/>
        </w:rPr>
      </w:pPr>
    </w:p>
    <w:p w:rsidR="00150D2B" w:rsidRPr="00821015" w:rsidRDefault="00150D2B" w:rsidP="00150D2B">
      <w:pPr>
        <w:jc w:val="both"/>
        <w:rPr>
          <w:rFonts w:ascii="Times New Roman" w:hAnsi="Times New Roman" w:cs="Times New Roman"/>
        </w:rPr>
      </w:pPr>
      <w:r w:rsidRPr="00821015">
        <w:rPr>
          <w:rFonts w:ascii="Times New Roman" w:hAnsi="Times New Roman" w:cs="Times New Roman"/>
        </w:rPr>
        <w:t>VIII – Gestão de tecnologia da informação, comunicação e inovação para a melhoria e ampliação da oferta e qualidade de serviços prestados ao cidadão.</w:t>
      </w:r>
    </w:p>
    <w:p w:rsidR="00150D2B" w:rsidRPr="00821015" w:rsidRDefault="00150D2B" w:rsidP="00150D2B">
      <w:pPr>
        <w:jc w:val="both"/>
        <w:rPr>
          <w:rFonts w:ascii="Times New Roman" w:hAnsi="Times New Roman" w:cs="Times New Roman"/>
        </w:rPr>
      </w:pPr>
    </w:p>
    <w:p w:rsidR="00150D2B" w:rsidRPr="00821015" w:rsidRDefault="00150D2B" w:rsidP="00150D2B">
      <w:pPr>
        <w:jc w:val="both"/>
        <w:rPr>
          <w:rFonts w:ascii="Times New Roman" w:hAnsi="Times New Roman" w:cs="Times New Roman"/>
        </w:rPr>
      </w:pPr>
    </w:p>
    <w:p w:rsidR="00150D2B" w:rsidRPr="00821015" w:rsidRDefault="00150D2B" w:rsidP="00150D2B">
      <w:pPr>
        <w:jc w:val="center"/>
        <w:rPr>
          <w:rFonts w:ascii="Times New Roman" w:hAnsi="Times New Roman" w:cs="Times New Roman"/>
        </w:rPr>
      </w:pPr>
      <w:r w:rsidRPr="00821015">
        <w:rPr>
          <w:rFonts w:ascii="Times New Roman" w:hAnsi="Times New Roman" w:cs="Times New Roman"/>
        </w:rPr>
        <w:t>CAPÍTULO III</w:t>
      </w:r>
    </w:p>
    <w:p w:rsidR="00150D2B" w:rsidRPr="00821015" w:rsidRDefault="00150D2B" w:rsidP="00150D2B">
      <w:pPr>
        <w:jc w:val="center"/>
        <w:rPr>
          <w:rFonts w:ascii="Times New Roman" w:hAnsi="Times New Roman" w:cs="Times New Roman"/>
        </w:rPr>
      </w:pPr>
    </w:p>
    <w:p w:rsidR="00150D2B" w:rsidRPr="00821015" w:rsidRDefault="00150D2B" w:rsidP="00150D2B">
      <w:pPr>
        <w:jc w:val="center"/>
        <w:rPr>
          <w:rFonts w:ascii="Times New Roman" w:hAnsi="Times New Roman" w:cs="Times New Roman"/>
        </w:rPr>
      </w:pPr>
      <w:r w:rsidRPr="00821015">
        <w:rPr>
          <w:rFonts w:ascii="Times New Roman" w:hAnsi="Times New Roman" w:cs="Times New Roman"/>
          <w:b/>
        </w:rPr>
        <w:t>DA ORGANIZAÇÃO E DA ESTRUTURA DO ORÇAMENTO</w:t>
      </w:r>
    </w:p>
    <w:p w:rsidR="00150D2B" w:rsidRPr="00821015" w:rsidRDefault="00150D2B" w:rsidP="00150D2B">
      <w:pPr>
        <w:jc w:val="center"/>
        <w:rPr>
          <w:rFonts w:ascii="Times New Roman" w:hAnsi="Times New Roman" w:cs="Times New Roman"/>
        </w:rPr>
      </w:pPr>
    </w:p>
    <w:p w:rsidR="00150D2B" w:rsidRPr="00821015" w:rsidRDefault="00150D2B" w:rsidP="00150D2B">
      <w:pPr>
        <w:jc w:val="both"/>
        <w:rPr>
          <w:rFonts w:ascii="Times New Roman" w:hAnsi="Times New Roman" w:cs="Times New Roman"/>
        </w:rPr>
      </w:pPr>
      <w:r w:rsidRPr="00821015">
        <w:rPr>
          <w:rFonts w:ascii="Times New Roman" w:hAnsi="Times New Roman" w:cs="Times New Roman"/>
          <w:b/>
        </w:rPr>
        <w:t xml:space="preserve">Art. 4º </w:t>
      </w:r>
      <w:r w:rsidRPr="00821015">
        <w:rPr>
          <w:rFonts w:ascii="Times New Roman" w:hAnsi="Times New Roman" w:cs="Times New Roman"/>
        </w:rPr>
        <w:t>Para efeito desta Lei entende-se por:</w:t>
      </w:r>
    </w:p>
    <w:p w:rsidR="00150D2B" w:rsidRPr="00821015" w:rsidRDefault="00150D2B" w:rsidP="00150D2B">
      <w:pPr>
        <w:jc w:val="both"/>
        <w:rPr>
          <w:rFonts w:ascii="Times New Roman" w:hAnsi="Times New Roman" w:cs="Times New Roman"/>
        </w:rPr>
      </w:pPr>
    </w:p>
    <w:p w:rsidR="00150D2B" w:rsidRDefault="00150D2B" w:rsidP="00150D2B">
      <w:pPr>
        <w:jc w:val="both"/>
        <w:rPr>
          <w:rFonts w:ascii="Times New Roman" w:hAnsi="Times New Roman" w:cs="Times New Roman"/>
        </w:rPr>
      </w:pPr>
      <w:r w:rsidRPr="00821015">
        <w:rPr>
          <w:rFonts w:ascii="Times New Roman" w:hAnsi="Times New Roman" w:cs="Times New Roman"/>
        </w:rPr>
        <w:t>- Programa: o instrumento de organização da ação governamental visando à concretização dos objetivos pretendidos, mensurado por metas e indicadores estabelecidos no Plano Plurianual – PPA;</w:t>
      </w:r>
    </w:p>
    <w:p w:rsidR="00150D2B" w:rsidRDefault="00150D2B" w:rsidP="00150D2B">
      <w:pPr>
        <w:jc w:val="both"/>
        <w:rPr>
          <w:rFonts w:ascii="Times New Roman" w:hAnsi="Times New Roman" w:cs="Times New Roman"/>
        </w:rPr>
      </w:pPr>
    </w:p>
    <w:p w:rsidR="00150D2B" w:rsidRDefault="00150D2B" w:rsidP="00150D2B">
      <w:pPr>
        <w:jc w:val="both"/>
        <w:rPr>
          <w:rFonts w:ascii="Times New Roman" w:hAnsi="Times New Roman" w:cs="Times New Roman"/>
        </w:rPr>
      </w:pPr>
      <w:r>
        <w:rPr>
          <w:rFonts w:ascii="Times New Roman" w:hAnsi="Times New Roman" w:cs="Times New Roman"/>
        </w:rPr>
        <w:t>- Atividade: o instrumento de programação para alcançar o objetivo de um programa, envolvendo um conjunto de operações que se realizam de modo contínuo e permanente, das quais resulta um produto necessário à manutenção da ação de governo;</w:t>
      </w:r>
    </w:p>
    <w:p w:rsidR="00150D2B" w:rsidRDefault="00150D2B" w:rsidP="00150D2B">
      <w:pPr>
        <w:jc w:val="both"/>
        <w:rPr>
          <w:rFonts w:ascii="Times New Roman" w:hAnsi="Times New Roman" w:cs="Times New Roman"/>
        </w:rPr>
      </w:pPr>
    </w:p>
    <w:p w:rsidR="00150D2B" w:rsidRDefault="00150D2B" w:rsidP="00150D2B">
      <w:pPr>
        <w:jc w:val="both"/>
        <w:rPr>
          <w:rFonts w:ascii="Times New Roman" w:hAnsi="Times New Roman" w:cs="Times New Roman"/>
        </w:rPr>
      </w:pPr>
      <w:r>
        <w:rPr>
          <w:rFonts w:ascii="Times New Roman" w:hAnsi="Times New Roman" w:cs="Times New Roman"/>
        </w:rPr>
        <w:t>- Projeto: o instrumento de programação para alcançar o objetivo de um programa, envolvendo um conjunto de operações, limitadas no tempo, das quais resulta um produto que concorre para a expansão ou para o aperfeiçoamento da ação de governo;</w:t>
      </w:r>
    </w:p>
    <w:p w:rsidR="00150D2B" w:rsidRDefault="00150D2B" w:rsidP="00150D2B">
      <w:pPr>
        <w:jc w:val="both"/>
        <w:rPr>
          <w:rFonts w:ascii="Times New Roman" w:hAnsi="Times New Roman" w:cs="Times New Roman"/>
        </w:rPr>
      </w:pPr>
    </w:p>
    <w:p w:rsidR="00150D2B" w:rsidRDefault="00150D2B" w:rsidP="00150D2B">
      <w:pPr>
        <w:jc w:val="both"/>
        <w:rPr>
          <w:rFonts w:ascii="Times New Roman" w:hAnsi="Times New Roman" w:cs="Times New Roman"/>
        </w:rPr>
      </w:pPr>
      <w:r>
        <w:rPr>
          <w:rFonts w:ascii="Times New Roman" w:hAnsi="Times New Roman" w:cs="Times New Roman"/>
        </w:rPr>
        <w:lastRenderedPageBreak/>
        <w:t>- Operação Especial: as despesas que não contribuem para manutenção, expansão ou aperfeiçoamento das ações de governo, das quais não resulta um produto nem contraprestação direta sob a forma de bens ou serviços;</w:t>
      </w:r>
    </w:p>
    <w:p w:rsidR="00150D2B" w:rsidRDefault="00150D2B" w:rsidP="00150D2B">
      <w:pPr>
        <w:jc w:val="both"/>
        <w:rPr>
          <w:rFonts w:ascii="Times New Roman" w:hAnsi="Times New Roman" w:cs="Times New Roman"/>
        </w:rPr>
      </w:pPr>
    </w:p>
    <w:p w:rsidR="00150D2B" w:rsidRDefault="00150D2B" w:rsidP="00150D2B">
      <w:pPr>
        <w:jc w:val="both"/>
        <w:rPr>
          <w:rFonts w:ascii="Times New Roman" w:hAnsi="Times New Roman" w:cs="Times New Roman"/>
        </w:rPr>
      </w:pPr>
      <w:r>
        <w:rPr>
          <w:rFonts w:ascii="Times New Roman" w:hAnsi="Times New Roman" w:cs="Times New Roman"/>
        </w:rPr>
        <w:t>- Unidade Orçamentária: o nível intermediário da classificação institucional, agrupada em órgãos orçamentários, entendidos estes como os de maior nível da classificação institucional;</w:t>
      </w:r>
    </w:p>
    <w:p w:rsidR="00150D2B" w:rsidRDefault="00150D2B" w:rsidP="00150D2B">
      <w:pPr>
        <w:jc w:val="both"/>
        <w:rPr>
          <w:rFonts w:ascii="Times New Roman" w:hAnsi="Times New Roman" w:cs="Times New Roman"/>
        </w:rPr>
      </w:pPr>
    </w:p>
    <w:p w:rsidR="00150D2B" w:rsidRDefault="00150D2B" w:rsidP="00150D2B">
      <w:pPr>
        <w:jc w:val="both"/>
        <w:rPr>
          <w:rFonts w:ascii="Times New Roman" w:hAnsi="Times New Roman" w:cs="Times New Roman"/>
        </w:rPr>
      </w:pPr>
      <w:r>
        <w:rPr>
          <w:rFonts w:ascii="Times New Roman" w:hAnsi="Times New Roman" w:cs="Times New Roman"/>
        </w:rPr>
        <w:t>- Especificação da Fonte e Destinação de Recursos: o detalhamento da origem e da destinação de recursos definido pelo Tribunal de Contas do Estado, para fins de elaboração da LOA;</w:t>
      </w:r>
    </w:p>
    <w:p w:rsidR="00150D2B" w:rsidRDefault="00150D2B" w:rsidP="00150D2B">
      <w:pPr>
        <w:jc w:val="both"/>
        <w:rPr>
          <w:rFonts w:ascii="Times New Roman" w:hAnsi="Times New Roman" w:cs="Times New Roman"/>
        </w:rPr>
      </w:pPr>
    </w:p>
    <w:p w:rsidR="00150D2B" w:rsidRDefault="00150D2B" w:rsidP="00150D2B">
      <w:pPr>
        <w:jc w:val="both"/>
        <w:rPr>
          <w:rFonts w:ascii="Times New Roman" w:hAnsi="Times New Roman" w:cs="Times New Roman"/>
        </w:rPr>
      </w:pPr>
      <w:r>
        <w:rPr>
          <w:rFonts w:ascii="Times New Roman" w:hAnsi="Times New Roman" w:cs="Times New Roman"/>
          <w:b/>
        </w:rPr>
        <w:t xml:space="preserve">Parágrafo único. </w:t>
      </w:r>
      <w:r>
        <w:rPr>
          <w:rFonts w:ascii="Times New Roman" w:hAnsi="Times New Roman" w:cs="Times New Roman"/>
        </w:rPr>
        <w:t>O Projeto de Lei do Orçamento poderá readequar e redefinir a codificação e as especificações das fontes, obedecendo às normativas do TCE-RJ;</w:t>
      </w:r>
    </w:p>
    <w:p w:rsidR="00150D2B" w:rsidRDefault="00150D2B" w:rsidP="00150D2B">
      <w:pPr>
        <w:jc w:val="both"/>
        <w:rPr>
          <w:rFonts w:ascii="Times New Roman" w:hAnsi="Times New Roman" w:cs="Times New Roman"/>
        </w:rPr>
      </w:pPr>
    </w:p>
    <w:p w:rsidR="00150D2B" w:rsidRDefault="00150D2B" w:rsidP="00150D2B">
      <w:pPr>
        <w:jc w:val="both"/>
        <w:rPr>
          <w:rFonts w:ascii="Times New Roman" w:hAnsi="Times New Roman" w:cs="Times New Roman"/>
        </w:rPr>
      </w:pPr>
      <w:r>
        <w:rPr>
          <w:rFonts w:ascii="Times New Roman" w:hAnsi="Times New Roman" w:cs="Times New Roman"/>
          <w:b/>
        </w:rPr>
        <w:t xml:space="preserve">Art. </w:t>
      </w:r>
      <w:proofErr w:type="spellStart"/>
      <w:r>
        <w:rPr>
          <w:rFonts w:ascii="Times New Roman" w:hAnsi="Times New Roman" w:cs="Times New Roman"/>
          <w:b/>
        </w:rPr>
        <w:t>5º</w:t>
      </w:r>
      <w:r>
        <w:rPr>
          <w:rFonts w:ascii="Times New Roman" w:hAnsi="Times New Roman" w:cs="Times New Roman"/>
        </w:rPr>
        <w:t>Cada</w:t>
      </w:r>
      <w:proofErr w:type="spellEnd"/>
      <w:r>
        <w:rPr>
          <w:rFonts w:ascii="Times New Roman" w:hAnsi="Times New Roman" w:cs="Times New Roman"/>
        </w:rPr>
        <w:t xml:space="preserve"> programa identificará as ações necessárias para atingir os seus objetivos sob a forma de projetos, atividades e operações especiais, especificando os respectivos valores, objetivos e metas, bem como a unidade orçamentária responsável pela ação.</w:t>
      </w:r>
    </w:p>
    <w:p w:rsidR="00150D2B" w:rsidRDefault="00150D2B" w:rsidP="00150D2B">
      <w:pPr>
        <w:jc w:val="both"/>
        <w:rPr>
          <w:rFonts w:ascii="Times New Roman" w:hAnsi="Times New Roman" w:cs="Times New Roman"/>
        </w:rPr>
      </w:pPr>
    </w:p>
    <w:p w:rsidR="00150D2B" w:rsidRDefault="00150D2B" w:rsidP="00150D2B">
      <w:pPr>
        <w:jc w:val="both"/>
        <w:rPr>
          <w:rFonts w:ascii="Times New Roman" w:hAnsi="Times New Roman" w:cs="Times New Roman"/>
        </w:rPr>
      </w:pPr>
      <w:r>
        <w:rPr>
          <w:rFonts w:ascii="Times New Roman" w:hAnsi="Times New Roman" w:cs="Times New Roman"/>
          <w:b/>
        </w:rPr>
        <w:t xml:space="preserve">Art. </w:t>
      </w:r>
      <w:proofErr w:type="spellStart"/>
      <w:r>
        <w:rPr>
          <w:rFonts w:ascii="Times New Roman" w:hAnsi="Times New Roman" w:cs="Times New Roman"/>
          <w:b/>
        </w:rPr>
        <w:t>6º</w:t>
      </w:r>
      <w:r>
        <w:rPr>
          <w:rFonts w:ascii="Times New Roman" w:hAnsi="Times New Roman" w:cs="Times New Roman"/>
        </w:rPr>
        <w:t>O</w:t>
      </w:r>
      <w:proofErr w:type="spellEnd"/>
      <w:r>
        <w:rPr>
          <w:rFonts w:ascii="Times New Roman" w:hAnsi="Times New Roman" w:cs="Times New Roman"/>
        </w:rPr>
        <w:t xml:space="preserve"> orçamento fiscal e da seguridade social discriminará a despesa, no mínimo, por:</w:t>
      </w:r>
    </w:p>
    <w:p w:rsidR="00150D2B" w:rsidRDefault="00150D2B" w:rsidP="00150D2B">
      <w:pPr>
        <w:jc w:val="both"/>
        <w:rPr>
          <w:rFonts w:ascii="Times New Roman" w:hAnsi="Times New Roman" w:cs="Times New Roman"/>
        </w:rPr>
      </w:pPr>
    </w:p>
    <w:p w:rsidR="00150D2B" w:rsidRDefault="00150D2B" w:rsidP="00150D2B">
      <w:pPr>
        <w:jc w:val="both"/>
        <w:rPr>
          <w:rFonts w:ascii="Times New Roman" w:hAnsi="Times New Roman" w:cs="Times New Roman"/>
        </w:rPr>
      </w:pPr>
      <w:r>
        <w:rPr>
          <w:rFonts w:ascii="Times New Roman" w:hAnsi="Times New Roman" w:cs="Times New Roman"/>
        </w:rPr>
        <w:t>I – Órgão e unidade orçamentária;</w:t>
      </w:r>
    </w:p>
    <w:p w:rsidR="00150D2B" w:rsidRDefault="00150D2B" w:rsidP="00150D2B">
      <w:pPr>
        <w:jc w:val="both"/>
        <w:rPr>
          <w:rFonts w:ascii="Times New Roman" w:hAnsi="Times New Roman" w:cs="Times New Roman"/>
        </w:rPr>
      </w:pPr>
    </w:p>
    <w:p w:rsidR="00150D2B" w:rsidRDefault="00150D2B" w:rsidP="00150D2B">
      <w:pPr>
        <w:jc w:val="both"/>
        <w:rPr>
          <w:rFonts w:ascii="Times New Roman" w:hAnsi="Times New Roman" w:cs="Times New Roman"/>
        </w:rPr>
      </w:pPr>
      <w:r>
        <w:rPr>
          <w:rFonts w:ascii="Times New Roman" w:hAnsi="Times New Roman" w:cs="Times New Roman"/>
        </w:rPr>
        <w:t>II – Função;</w:t>
      </w:r>
    </w:p>
    <w:p w:rsidR="00150D2B" w:rsidRDefault="00150D2B" w:rsidP="00150D2B">
      <w:pPr>
        <w:jc w:val="both"/>
        <w:rPr>
          <w:rFonts w:ascii="Times New Roman" w:hAnsi="Times New Roman" w:cs="Times New Roman"/>
        </w:rPr>
      </w:pPr>
    </w:p>
    <w:p w:rsidR="00150D2B" w:rsidRDefault="00150D2B" w:rsidP="00150D2B">
      <w:pPr>
        <w:jc w:val="both"/>
        <w:rPr>
          <w:rFonts w:ascii="Times New Roman" w:hAnsi="Times New Roman" w:cs="Times New Roman"/>
        </w:rPr>
      </w:pPr>
      <w:r>
        <w:rPr>
          <w:rFonts w:ascii="Times New Roman" w:hAnsi="Times New Roman" w:cs="Times New Roman"/>
        </w:rPr>
        <w:t xml:space="preserve">III – </w:t>
      </w:r>
      <w:proofErr w:type="spellStart"/>
      <w:r>
        <w:rPr>
          <w:rFonts w:ascii="Times New Roman" w:hAnsi="Times New Roman" w:cs="Times New Roman"/>
        </w:rPr>
        <w:t>Subfunção</w:t>
      </w:r>
      <w:proofErr w:type="spellEnd"/>
      <w:r>
        <w:rPr>
          <w:rFonts w:ascii="Times New Roman" w:hAnsi="Times New Roman" w:cs="Times New Roman"/>
        </w:rPr>
        <w:t>;</w:t>
      </w:r>
    </w:p>
    <w:p w:rsidR="00150D2B" w:rsidRDefault="00150D2B" w:rsidP="00150D2B">
      <w:pPr>
        <w:jc w:val="both"/>
        <w:rPr>
          <w:rFonts w:ascii="Times New Roman" w:hAnsi="Times New Roman" w:cs="Times New Roman"/>
        </w:rPr>
      </w:pPr>
    </w:p>
    <w:p w:rsidR="00150D2B" w:rsidRDefault="00150D2B" w:rsidP="00150D2B">
      <w:pPr>
        <w:jc w:val="both"/>
        <w:rPr>
          <w:rFonts w:ascii="Times New Roman" w:hAnsi="Times New Roman" w:cs="Times New Roman"/>
        </w:rPr>
      </w:pPr>
      <w:r>
        <w:rPr>
          <w:rFonts w:ascii="Times New Roman" w:hAnsi="Times New Roman" w:cs="Times New Roman"/>
        </w:rPr>
        <w:t>IV – Programa;</w:t>
      </w:r>
    </w:p>
    <w:p w:rsidR="00150D2B" w:rsidRDefault="00150D2B" w:rsidP="00150D2B">
      <w:pPr>
        <w:jc w:val="both"/>
        <w:rPr>
          <w:rFonts w:ascii="Times New Roman" w:hAnsi="Times New Roman" w:cs="Times New Roman"/>
        </w:rPr>
      </w:pPr>
    </w:p>
    <w:p w:rsidR="00150D2B" w:rsidRDefault="00150D2B" w:rsidP="00150D2B">
      <w:pPr>
        <w:jc w:val="both"/>
        <w:rPr>
          <w:rFonts w:ascii="Times New Roman" w:hAnsi="Times New Roman" w:cs="Times New Roman"/>
        </w:rPr>
      </w:pPr>
      <w:r>
        <w:rPr>
          <w:rFonts w:ascii="Times New Roman" w:hAnsi="Times New Roman" w:cs="Times New Roman"/>
        </w:rPr>
        <w:t>V – Ação: atividade, projeto e operação especial;</w:t>
      </w:r>
    </w:p>
    <w:p w:rsidR="00150D2B" w:rsidRDefault="00150D2B" w:rsidP="00150D2B">
      <w:pPr>
        <w:jc w:val="both"/>
        <w:rPr>
          <w:rFonts w:ascii="Times New Roman" w:hAnsi="Times New Roman" w:cs="Times New Roman"/>
        </w:rPr>
      </w:pPr>
    </w:p>
    <w:p w:rsidR="00150D2B" w:rsidRDefault="00150D2B" w:rsidP="00150D2B">
      <w:pPr>
        <w:jc w:val="both"/>
        <w:rPr>
          <w:rFonts w:ascii="Times New Roman" w:hAnsi="Times New Roman" w:cs="Times New Roman"/>
        </w:rPr>
      </w:pPr>
      <w:r>
        <w:rPr>
          <w:rFonts w:ascii="Times New Roman" w:hAnsi="Times New Roman" w:cs="Times New Roman"/>
        </w:rPr>
        <w:t>VI – Categoria econômica;</w:t>
      </w:r>
    </w:p>
    <w:p w:rsidR="00150D2B" w:rsidRDefault="00150D2B" w:rsidP="00150D2B">
      <w:pPr>
        <w:jc w:val="both"/>
        <w:rPr>
          <w:rFonts w:ascii="Times New Roman" w:hAnsi="Times New Roman" w:cs="Times New Roman"/>
        </w:rPr>
      </w:pPr>
    </w:p>
    <w:p w:rsidR="00150D2B" w:rsidRDefault="00150D2B" w:rsidP="00150D2B">
      <w:pPr>
        <w:jc w:val="both"/>
        <w:rPr>
          <w:rFonts w:ascii="Times New Roman" w:hAnsi="Times New Roman" w:cs="Times New Roman"/>
        </w:rPr>
      </w:pPr>
      <w:r>
        <w:rPr>
          <w:rFonts w:ascii="Times New Roman" w:hAnsi="Times New Roman" w:cs="Times New Roman"/>
        </w:rPr>
        <w:t>VII – Grupo de natureza de despesa;</w:t>
      </w:r>
    </w:p>
    <w:p w:rsidR="00150D2B" w:rsidRDefault="00150D2B" w:rsidP="00150D2B">
      <w:pPr>
        <w:jc w:val="both"/>
        <w:rPr>
          <w:rFonts w:ascii="Times New Roman" w:hAnsi="Times New Roman" w:cs="Times New Roman"/>
        </w:rPr>
      </w:pPr>
    </w:p>
    <w:p w:rsidR="00150D2B" w:rsidRDefault="00150D2B" w:rsidP="00150D2B">
      <w:pPr>
        <w:jc w:val="both"/>
        <w:rPr>
          <w:rFonts w:ascii="Times New Roman" w:hAnsi="Times New Roman" w:cs="Times New Roman"/>
        </w:rPr>
      </w:pPr>
      <w:r>
        <w:rPr>
          <w:rFonts w:ascii="Times New Roman" w:hAnsi="Times New Roman" w:cs="Times New Roman"/>
        </w:rPr>
        <w:t>VIII – Modalidade de aplicação;</w:t>
      </w:r>
    </w:p>
    <w:p w:rsidR="00150D2B" w:rsidRDefault="00150D2B" w:rsidP="00150D2B">
      <w:pPr>
        <w:jc w:val="both"/>
        <w:rPr>
          <w:rFonts w:ascii="Times New Roman" w:hAnsi="Times New Roman" w:cs="Times New Roman"/>
        </w:rPr>
      </w:pPr>
    </w:p>
    <w:p w:rsidR="00150D2B" w:rsidRDefault="00150D2B" w:rsidP="00150D2B">
      <w:pPr>
        <w:jc w:val="both"/>
        <w:rPr>
          <w:rFonts w:ascii="Times New Roman" w:hAnsi="Times New Roman" w:cs="Times New Roman"/>
        </w:rPr>
      </w:pPr>
      <w:r>
        <w:rPr>
          <w:rFonts w:ascii="Times New Roman" w:hAnsi="Times New Roman" w:cs="Times New Roman"/>
        </w:rPr>
        <w:lastRenderedPageBreak/>
        <w:t>IX – Origem de fonte e aplicação programada de recursos;</w:t>
      </w:r>
    </w:p>
    <w:p w:rsidR="00150D2B" w:rsidRDefault="00150D2B" w:rsidP="00150D2B">
      <w:pPr>
        <w:jc w:val="both"/>
        <w:rPr>
          <w:rFonts w:ascii="Times New Roman" w:hAnsi="Times New Roman" w:cs="Times New Roman"/>
        </w:rPr>
      </w:pPr>
    </w:p>
    <w:p w:rsidR="00150D2B" w:rsidRDefault="00150D2B" w:rsidP="00150D2B">
      <w:pPr>
        <w:jc w:val="both"/>
        <w:rPr>
          <w:rFonts w:ascii="Times New Roman" w:hAnsi="Times New Roman" w:cs="Times New Roman"/>
        </w:rPr>
      </w:pPr>
      <w:r>
        <w:rPr>
          <w:rFonts w:ascii="Times New Roman" w:hAnsi="Times New Roman" w:cs="Times New Roman"/>
        </w:rPr>
        <w:t>X – Identificador de uso.</w:t>
      </w:r>
    </w:p>
    <w:p w:rsidR="00150D2B" w:rsidRDefault="00150D2B" w:rsidP="00150D2B">
      <w:pPr>
        <w:jc w:val="both"/>
        <w:rPr>
          <w:rFonts w:ascii="Times New Roman" w:hAnsi="Times New Roman" w:cs="Times New Roman"/>
        </w:rPr>
      </w:pPr>
    </w:p>
    <w:p w:rsidR="00150D2B" w:rsidRDefault="00150D2B" w:rsidP="00150D2B">
      <w:pPr>
        <w:jc w:val="both"/>
        <w:rPr>
          <w:rFonts w:ascii="Times New Roman" w:hAnsi="Times New Roman" w:cs="Times New Roman"/>
        </w:rPr>
      </w:pPr>
      <w:r>
        <w:rPr>
          <w:rFonts w:ascii="Times New Roman" w:hAnsi="Times New Roman" w:cs="Times New Roman"/>
          <w:b/>
        </w:rPr>
        <w:t xml:space="preserve">Art. </w:t>
      </w:r>
      <w:proofErr w:type="spellStart"/>
      <w:r>
        <w:rPr>
          <w:rFonts w:ascii="Times New Roman" w:hAnsi="Times New Roman" w:cs="Times New Roman"/>
          <w:b/>
        </w:rPr>
        <w:t>7º</w:t>
      </w:r>
      <w:r>
        <w:rPr>
          <w:rFonts w:ascii="Times New Roman" w:hAnsi="Times New Roman" w:cs="Times New Roman"/>
        </w:rPr>
        <w:t>O</w:t>
      </w:r>
      <w:proofErr w:type="spellEnd"/>
      <w:r>
        <w:rPr>
          <w:rFonts w:ascii="Times New Roman" w:hAnsi="Times New Roman" w:cs="Times New Roman"/>
        </w:rPr>
        <w:t xml:space="preserve"> Projeto de Lei do Orçamento Anual – LOA, a ser encaminhado pelo Executivo à Câmara Municipal de </w:t>
      </w:r>
      <w:proofErr w:type="spellStart"/>
      <w:r>
        <w:rPr>
          <w:rFonts w:ascii="Times New Roman" w:hAnsi="Times New Roman" w:cs="Times New Roman"/>
        </w:rPr>
        <w:t>Seropédica</w:t>
      </w:r>
      <w:proofErr w:type="spellEnd"/>
      <w:r>
        <w:rPr>
          <w:rFonts w:ascii="Times New Roman" w:hAnsi="Times New Roman" w:cs="Times New Roman"/>
        </w:rPr>
        <w:t xml:space="preserve">, será </w:t>
      </w:r>
      <w:proofErr w:type="gramStart"/>
      <w:r>
        <w:rPr>
          <w:rFonts w:ascii="Times New Roman" w:hAnsi="Times New Roman" w:cs="Times New Roman"/>
        </w:rPr>
        <w:t>constituído</w:t>
      </w:r>
      <w:proofErr w:type="gramEnd"/>
      <w:r>
        <w:rPr>
          <w:rFonts w:ascii="Times New Roman" w:hAnsi="Times New Roman" w:cs="Times New Roman"/>
        </w:rPr>
        <w:t xml:space="preserve"> de:</w:t>
      </w:r>
    </w:p>
    <w:p w:rsidR="00150D2B" w:rsidRDefault="00150D2B" w:rsidP="00150D2B">
      <w:pPr>
        <w:jc w:val="both"/>
        <w:rPr>
          <w:rFonts w:ascii="Times New Roman" w:hAnsi="Times New Roman" w:cs="Times New Roman"/>
        </w:rPr>
      </w:pPr>
    </w:p>
    <w:p w:rsidR="00150D2B" w:rsidRDefault="00150D2B" w:rsidP="00150D2B">
      <w:pPr>
        <w:jc w:val="both"/>
        <w:rPr>
          <w:rFonts w:ascii="Times New Roman" w:hAnsi="Times New Roman" w:cs="Times New Roman"/>
        </w:rPr>
      </w:pPr>
      <w:r>
        <w:rPr>
          <w:rFonts w:ascii="Times New Roman" w:hAnsi="Times New Roman" w:cs="Times New Roman"/>
        </w:rPr>
        <w:t>I – Texto da Lei;</w:t>
      </w:r>
    </w:p>
    <w:p w:rsidR="00150D2B" w:rsidRDefault="00150D2B" w:rsidP="00150D2B">
      <w:pPr>
        <w:jc w:val="both"/>
        <w:rPr>
          <w:rFonts w:ascii="Times New Roman" w:hAnsi="Times New Roman" w:cs="Times New Roman"/>
        </w:rPr>
      </w:pPr>
    </w:p>
    <w:p w:rsidR="00150D2B" w:rsidRDefault="00150D2B" w:rsidP="00150D2B">
      <w:pPr>
        <w:jc w:val="both"/>
        <w:rPr>
          <w:rFonts w:ascii="Times New Roman" w:hAnsi="Times New Roman" w:cs="Times New Roman"/>
        </w:rPr>
      </w:pPr>
      <w:r>
        <w:rPr>
          <w:rFonts w:ascii="Times New Roman" w:hAnsi="Times New Roman" w:cs="Times New Roman"/>
        </w:rPr>
        <w:t>II – Quadros orçamentários consolidados, discriminando os recursos próprios e as transferências constitucionais e com vinculação econômica;</w:t>
      </w:r>
    </w:p>
    <w:p w:rsidR="00150D2B" w:rsidRDefault="00150D2B" w:rsidP="00150D2B">
      <w:pPr>
        <w:jc w:val="both"/>
        <w:rPr>
          <w:rFonts w:ascii="Times New Roman" w:hAnsi="Times New Roman" w:cs="Times New Roman"/>
        </w:rPr>
      </w:pPr>
    </w:p>
    <w:p w:rsidR="00150D2B" w:rsidRDefault="00150D2B" w:rsidP="00150D2B">
      <w:pPr>
        <w:jc w:val="both"/>
        <w:rPr>
          <w:rFonts w:ascii="Times New Roman" w:hAnsi="Times New Roman" w:cs="Times New Roman"/>
        </w:rPr>
      </w:pPr>
      <w:r>
        <w:rPr>
          <w:rFonts w:ascii="Times New Roman" w:hAnsi="Times New Roman" w:cs="Times New Roman"/>
        </w:rPr>
        <w:t>III – Anexos do orçamento fiscal e da seguridade social, discriminando a receita e a despesa dos órgãos, autarquias e fundações;</w:t>
      </w:r>
    </w:p>
    <w:p w:rsidR="00150D2B" w:rsidRDefault="00150D2B" w:rsidP="00150D2B">
      <w:pPr>
        <w:jc w:val="both"/>
        <w:rPr>
          <w:rFonts w:ascii="Times New Roman" w:hAnsi="Times New Roman" w:cs="Times New Roman"/>
        </w:rPr>
      </w:pPr>
    </w:p>
    <w:p w:rsidR="00150D2B" w:rsidRDefault="00150D2B" w:rsidP="00150D2B">
      <w:pPr>
        <w:jc w:val="both"/>
        <w:rPr>
          <w:rFonts w:ascii="Times New Roman" w:hAnsi="Times New Roman" w:cs="Times New Roman"/>
        </w:rPr>
      </w:pPr>
      <w:r>
        <w:rPr>
          <w:rFonts w:ascii="Times New Roman" w:hAnsi="Times New Roman" w:cs="Times New Roman"/>
        </w:rPr>
        <w:t>IV – Relatório de metas fiscais e financeiras das ações de governo;</w:t>
      </w:r>
    </w:p>
    <w:p w:rsidR="00150D2B" w:rsidRDefault="00150D2B" w:rsidP="00150D2B">
      <w:pPr>
        <w:jc w:val="both"/>
        <w:rPr>
          <w:rFonts w:ascii="Times New Roman" w:hAnsi="Times New Roman" w:cs="Times New Roman"/>
        </w:rPr>
      </w:pPr>
    </w:p>
    <w:p w:rsidR="00150D2B" w:rsidRDefault="00150D2B" w:rsidP="00150D2B">
      <w:pPr>
        <w:jc w:val="both"/>
        <w:rPr>
          <w:rFonts w:ascii="Times New Roman" w:hAnsi="Times New Roman" w:cs="Times New Roman"/>
        </w:rPr>
      </w:pPr>
      <w:r>
        <w:rPr>
          <w:rFonts w:ascii="Times New Roman" w:hAnsi="Times New Roman" w:cs="Times New Roman"/>
        </w:rPr>
        <w:t>V – Quadros orçamentários determinados pela Lei Federal nº 4.320, de 17 de março de 1964 e pela Lei Complementar Federal nº 101, de 04 de maio de 2000, demonstrativo de despesa com pessoal, demonstrativo de aplicação de recursos públicos na manutenção e no desenvolvimento do ensino, demonstrativo de aplicação de recursos em ações e serviços públicos de saúde.</w:t>
      </w:r>
    </w:p>
    <w:p w:rsidR="00150D2B" w:rsidRDefault="00150D2B" w:rsidP="00150D2B">
      <w:pPr>
        <w:jc w:val="both"/>
        <w:rPr>
          <w:rFonts w:ascii="Times New Roman" w:hAnsi="Times New Roman" w:cs="Times New Roman"/>
        </w:rPr>
      </w:pPr>
    </w:p>
    <w:p w:rsidR="00150D2B" w:rsidRDefault="00150D2B" w:rsidP="00150D2B">
      <w:pPr>
        <w:jc w:val="both"/>
        <w:rPr>
          <w:rFonts w:ascii="Times New Roman" w:hAnsi="Times New Roman" w:cs="Times New Roman"/>
        </w:rPr>
      </w:pPr>
      <w:r>
        <w:rPr>
          <w:rFonts w:ascii="Times New Roman" w:hAnsi="Times New Roman" w:cs="Times New Roman"/>
          <w:b/>
        </w:rPr>
        <w:t>Art. 8º</w:t>
      </w:r>
      <w:r>
        <w:rPr>
          <w:rFonts w:ascii="Times New Roman" w:hAnsi="Times New Roman" w:cs="Times New Roman"/>
        </w:rPr>
        <w:t xml:space="preserve"> O Poder Executivo colocará à disposição da Câmara Municipal, no mínimo 30 (trinta) dias antes do prazo final para encaminhamento de sua proposta orçamentária, os estudos e as estimativas das receitas para o exercício financeiro de 2020, conforme dispõe o art. 12, §3º da Lei Complementar Federal 101/2000.</w:t>
      </w:r>
    </w:p>
    <w:p w:rsidR="00150D2B" w:rsidRDefault="00150D2B" w:rsidP="00150D2B">
      <w:pPr>
        <w:rPr>
          <w:rFonts w:ascii="Times New Roman" w:hAnsi="Times New Roman" w:cs="Times New Roman"/>
        </w:rPr>
      </w:pPr>
    </w:p>
    <w:p w:rsidR="00150D2B" w:rsidRDefault="00150D2B" w:rsidP="00150D2B">
      <w:pPr>
        <w:rPr>
          <w:rFonts w:ascii="Times New Roman" w:hAnsi="Times New Roman" w:cs="Times New Roman"/>
        </w:rPr>
      </w:pPr>
    </w:p>
    <w:p w:rsidR="00150D2B" w:rsidRDefault="00150D2B" w:rsidP="00150D2B">
      <w:pPr>
        <w:jc w:val="center"/>
        <w:rPr>
          <w:rFonts w:ascii="Times New Roman" w:hAnsi="Times New Roman" w:cs="Times New Roman"/>
        </w:rPr>
      </w:pPr>
      <w:r>
        <w:rPr>
          <w:rFonts w:ascii="Times New Roman" w:hAnsi="Times New Roman" w:cs="Times New Roman"/>
        </w:rPr>
        <w:t>CAPÍTULO IV</w:t>
      </w:r>
    </w:p>
    <w:p w:rsidR="00150D2B" w:rsidRDefault="00150D2B" w:rsidP="00150D2B">
      <w:pPr>
        <w:jc w:val="center"/>
        <w:rPr>
          <w:rFonts w:ascii="Times New Roman" w:hAnsi="Times New Roman" w:cs="Times New Roman"/>
        </w:rPr>
      </w:pPr>
    </w:p>
    <w:p w:rsidR="00150D2B" w:rsidRDefault="00150D2B" w:rsidP="00150D2B">
      <w:pPr>
        <w:jc w:val="center"/>
        <w:rPr>
          <w:rFonts w:ascii="Times New Roman" w:hAnsi="Times New Roman" w:cs="Times New Roman"/>
        </w:rPr>
      </w:pPr>
      <w:r>
        <w:rPr>
          <w:rFonts w:ascii="Times New Roman" w:hAnsi="Times New Roman" w:cs="Times New Roman"/>
          <w:b/>
        </w:rPr>
        <w:t>DAS DIRETRIZES GERAIS PARA ELABORAÇÃO DO ORÇAMENTO DO MUNICÍPIO</w:t>
      </w:r>
    </w:p>
    <w:p w:rsidR="00150D2B" w:rsidRDefault="00150D2B" w:rsidP="00150D2B">
      <w:pPr>
        <w:jc w:val="center"/>
        <w:rPr>
          <w:rFonts w:ascii="Times New Roman" w:hAnsi="Times New Roman" w:cs="Times New Roman"/>
        </w:rPr>
      </w:pPr>
    </w:p>
    <w:p w:rsidR="00150D2B" w:rsidRDefault="00150D2B" w:rsidP="00150D2B">
      <w:pPr>
        <w:jc w:val="both"/>
        <w:rPr>
          <w:rFonts w:ascii="Times New Roman" w:hAnsi="Times New Roman" w:cs="Times New Roman"/>
        </w:rPr>
      </w:pPr>
      <w:r>
        <w:rPr>
          <w:rFonts w:ascii="Times New Roman" w:hAnsi="Times New Roman" w:cs="Times New Roman"/>
          <w:b/>
        </w:rPr>
        <w:t xml:space="preserve">Art. 9º </w:t>
      </w:r>
      <w:r>
        <w:rPr>
          <w:rFonts w:ascii="Times New Roman" w:hAnsi="Times New Roman" w:cs="Times New Roman"/>
        </w:rPr>
        <w:t>O Município observará as seguintes diretrizes:</w:t>
      </w:r>
    </w:p>
    <w:p w:rsidR="00150D2B" w:rsidRDefault="00150D2B" w:rsidP="00150D2B">
      <w:pPr>
        <w:jc w:val="both"/>
        <w:rPr>
          <w:rFonts w:ascii="Times New Roman" w:hAnsi="Times New Roman" w:cs="Times New Roman"/>
        </w:rPr>
      </w:pPr>
    </w:p>
    <w:p w:rsidR="00150D2B" w:rsidRDefault="00150D2B" w:rsidP="00150D2B">
      <w:pPr>
        <w:jc w:val="both"/>
        <w:rPr>
          <w:rFonts w:ascii="Times New Roman" w:hAnsi="Times New Roman" w:cs="Times New Roman"/>
        </w:rPr>
      </w:pPr>
      <w:r>
        <w:rPr>
          <w:rFonts w:ascii="Times New Roman" w:hAnsi="Times New Roman" w:cs="Times New Roman"/>
        </w:rPr>
        <w:t>I – Atendimento prioritário às micros, pequenas e médias empresas, bem como aos micros, pequenos e médios produtores rurais e suas cooperativas, desde que estejam devidamente regularizadas junto aos órgãos competentes;</w:t>
      </w:r>
    </w:p>
    <w:p w:rsidR="00150D2B" w:rsidRDefault="00150D2B" w:rsidP="00150D2B">
      <w:pPr>
        <w:jc w:val="both"/>
        <w:rPr>
          <w:rFonts w:ascii="Times New Roman" w:hAnsi="Times New Roman" w:cs="Times New Roman"/>
        </w:rPr>
      </w:pPr>
    </w:p>
    <w:p w:rsidR="00150D2B" w:rsidRDefault="00150D2B" w:rsidP="00150D2B">
      <w:pPr>
        <w:jc w:val="both"/>
        <w:rPr>
          <w:rFonts w:ascii="Times New Roman" w:hAnsi="Times New Roman" w:cs="Times New Roman"/>
        </w:rPr>
      </w:pPr>
      <w:r>
        <w:rPr>
          <w:rFonts w:ascii="Times New Roman" w:hAnsi="Times New Roman" w:cs="Times New Roman"/>
        </w:rPr>
        <w:lastRenderedPageBreak/>
        <w:t>II – Aproveitamento dos potenciais econômicos e regionais do Município, dada sua localização: proximidade com o Porto de Itaguaí, com o “Arco Metropolitano” e as Rodovias BR 101 / (Rio S. Paulo), BR465 (Antiga Rio São Paulo) e Rodovia Presidente Dutra.</w:t>
      </w:r>
    </w:p>
    <w:p w:rsidR="00150D2B" w:rsidRDefault="00150D2B" w:rsidP="00150D2B">
      <w:pPr>
        <w:jc w:val="both"/>
        <w:rPr>
          <w:rFonts w:ascii="Times New Roman" w:hAnsi="Times New Roman" w:cs="Times New Roman"/>
        </w:rPr>
      </w:pPr>
    </w:p>
    <w:p w:rsidR="00150D2B" w:rsidRDefault="00150D2B" w:rsidP="00150D2B">
      <w:pPr>
        <w:jc w:val="both"/>
        <w:rPr>
          <w:rFonts w:ascii="Times New Roman" w:hAnsi="Times New Roman" w:cs="Times New Roman"/>
        </w:rPr>
      </w:pPr>
      <w:r>
        <w:rPr>
          <w:rFonts w:ascii="Times New Roman" w:hAnsi="Times New Roman" w:cs="Times New Roman"/>
        </w:rPr>
        <w:t>III – Apoio a projetos de cunho social;</w:t>
      </w:r>
    </w:p>
    <w:p w:rsidR="00150D2B" w:rsidRDefault="00150D2B" w:rsidP="00150D2B">
      <w:pPr>
        <w:jc w:val="both"/>
        <w:rPr>
          <w:rFonts w:ascii="Times New Roman" w:hAnsi="Times New Roman" w:cs="Times New Roman"/>
        </w:rPr>
      </w:pPr>
    </w:p>
    <w:p w:rsidR="00150D2B" w:rsidRDefault="00150D2B" w:rsidP="00150D2B">
      <w:pPr>
        <w:jc w:val="both"/>
        <w:rPr>
          <w:rFonts w:ascii="Times New Roman" w:hAnsi="Times New Roman" w:cs="Times New Roman"/>
        </w:rPr>
      </w:pPr>
      <w:r>
        <w:rPr>
          <w:rFonts w:ascii="Times New Roman" w:hAnsi="Times New Roman" w:cs="Times New Roman"/>
        </w:rPr>
        <w:t xml:space="preserve">IV – Apoio e desenvolvimento de projetos destinados a defesa, a estruturação da segurança pública municipal e a qualidade de vida da população; </w:t>
      </w:r>
    </w:p>
    <w:p w:rsidR="00150D2B" w:rsidRDefault="00150D2B" w:rsidP="00150D2B">
      <w:pPr>
        <w:jc w:val="both"/>
        <w:rPr>
          <w:rFonts w:ascii="Times New Roman" w:hAnsi="Times New Roman" w:cs="Times New Roman"/>
        </w:rPr>
      </w:pPr>
    </w:p>
    <w:p w:rsidR="00150D2B" w:rsidRDefault="00150D2B" w:rsidP="00150D2B">
      <w:pPr>
        <w:jc w:val="both"/>
        <w:rPr>
          <w:rFonts w:ascii="Times New Roman" w:hAnsi="Times New Roman" w:cs="Times New Roman"/>
        </w:rPr>
      </w:pPr>
      <w:r>
        <w:rPr>
          <w:rFonts w:ascii="Times New Roman" w:hAnsi="Times New Roman" w:cs="Times New Roman"/>
        </w:rPr>
        <w:t>V – Apoio e desenvolvimento a projetos de natureza popular que possibilitem a geração de renda e trabalho;</w:t>
      </w:r>
    </w:p>
    <w:p w:rsidR="00150D2B" w:rsidRDefault="00150D2B" w:rsidP="00150D2B">
      <w:pPr>
        <w:jc w:val="both"/>
        <w:rPr>
          <w:rFonts w:ascii="Times New Roman" w:hAnsi="Times New Roman" w:cs="Times New Roman"/>
        </w:rPr>
      </w:pPr>
    </w:p>
    <w:p w:rsidR="00150D2B" w:rsidRDefault="00150D2B" w:rsidP="00150D2B">
      <w:pPr>
        <w:jc w:val="both"/>
        <w:rPr>
          <w:rFonts w:ascii="Times New Roman" w:hAnsi="Times New Roman" w:cs="Times New Roman"/>
        </w:rPr>
      </w:pPr>
      <w:r>
        <w:rPr>
          <w:rFonts w:ascii="Times New Roman" w:hAnsi="Times New Roman" w:cs="Times New Roman"/>
        </w:rPr>
        <w:t>VI – Profissionalização e capacitação dos servidores do Município;</w:t>
      </w:r>
    </w:p>
    <w:p w:rsidR="00150D2B" w:rsidRDefault="00150D2B" w:rsidP="00150D2B">
      <w:pPr>
        <w:jc w:val="both"/>
        <w:rPr>
          <w:rFonts w:ascii="Times New Roman" w:hAnsi="Times New Roman" w:cs="Times New Roman"/>
        </w:rPr>
      </w:pPr>
    </w:p>
    <w:p w:rsidR="00150D2B" w:rsidRDefault="00150D2B" w:rsidP="00150D2B">
      <w:pPr>
        <w:jc w:val="both"/>
        <w:rPr>
          <w:rFonts w:ascii="Times New Roman" w:hAnsi="Times New Roman" w:cs="Times New Roman"/>
        </w:rPr>
      </w:pPr>
      <w:r>
        <w:rPr>
          <w:rFonts w:ascii="Times New Roman" w:hAnsi="Times New Roman" w:cs="Times New Roman"/>
        </w:rPr>
        <w:t>VII – Incentivos fiscais para que empresas se instalem no Município.</w:t>
      </w:r>
    </w:p>
    <w:p w:rsidR="00150D2B" w:rsidRDefault="00150D2B" w:rsidP="00150D2B">
      <w:pPr>
        <w:jc w:val="both"/>
        <w:rPr>
          <w:rFonts w:ascii="Times New Roman" w:hAnsi="Times New Roman" w:cs="Times New Roman"/>
        </w:rPr>
      </w:pPr>
    </w:p>
    <w:p w:rsidR="00150D2B" w:rsidRDefault="00150D2B" w:rsidP="00150D2B">
      <w:pPr>
        <w:jc w:val="both"/>
        <w:rPr>
          <w:rFonts w:ascii="Times New Roman" w:hAnsi="Times New Roman" w:cs="Times New Roman"/>
        </w:rPr>
      </w:pPr>
      <w:r>
        <w:rPr>
          <w:rFonts w:ascii="Times New Roman" w:hAnsi="Times New Roman" w:cs="Times New Roman"/>
          <w:b/>
        </w:rPr>
        <w:t xml:space="preserve">Art. 10º </w:t>
      </w:r>
      <w:r>
        <w:rPr>
          <w:rFonts w:ascii="Times New Roman" w:hAnsi="Times New Roman" w:cs="Times New Roman"/>
        </w:rPr>
        <w:t>O Orçamento para o exercício financeiro de 2021 abrangerá os Poderes Legislativo e Executivo, seus Fundos, Fundações e Autarquias e será elaborado levando-se em conta a Estrutura Organizacional do Município.</w:t>
      </w:r>
    </w:p>
    <w:p w:rsidR="00150D2B" w:rsidRDefault="00150D2B" w:rsidP="00150D2B">
      <w:pPr>
        <w:jc w:val="both"/>
        <w:rPr>
          <w:rFonts w:ascii="Times New Roman" w:hAnsi="Times New Roman" w:cs="Times New Roman"/>
        </w:rPr>
      </w:pPr>
    </w:p>
    <w:p w:rsidR="00150D2B" w:rsidRDefault="00150D2B" w:rsidP="00150D2B">
      <w:pPr>
        <w:jc w:val="both"/>
        <w:rPr>
          <w:rFonts w:ascii="Times New Roman" w:hAnsi="Times New Roman" w:cs="Times New Roman"/>
        </w:rPr>
      </w:pPr>
      <w:r>
        <w:rPr>
          <w:rFonts w:ascii="Times New Roman" w:hAnsi="Times New Roman" w:cs="Times New Roman"/>
          <w:b/>
        </w:rPr>
        <w:t xml:space="preserve">Art. 11º </w:t>
      </w:r>
      <w:r>
        <w:rPr>
          <w:rFonts w:ascii="Times New Roman" w:hAnsi="Times New Roman" w:cs="Times New Roman"/>
        </w:rPr>
        <w:t>As metas, objetivos e prioridades para a elaboração do Projeto de Lei Orçamentária para o exercício de 2020 e os critérios para a alocação de recursos a programas e ações, serão os constantes na Lei do Plano Plurianual para o período de 2022-2025, conforme determinações contidas nesta Lei, na Lei Orgânica do Município, na Lei Federal nº 4.320, de 17 de março de 1964, e na Lei Complementar Federal nº 101, de 04 de maio de 2000 e suas alterações.</w:t>
      </w:r>
    </w:p>
    <w:p w:rsidR="00150D2B" w:rsidRDefault="00150D2B" w:rsidP="00150D2B">
      <w:pPr>
        <w:jc w:val="both"/>
        <w:rPr>
          <w:rFonts w:ascii="Times New Roman" w:hAnsi="Times New Roman" w:cs="Times New Roman"/>
        </w:rPr>
      </w:pPr>
    </w:p>
    <w:p w:rsidR="00150D2B" w:rsidRDefault="00150D2B" w:rsidP="00150D2B">
      <w:pPr>
        <w:jc w:val="both"/>
        <w:rPr>
          <w:rFonts w:ascii="Times New Roman" w:hAnsi="Times New Roman" w:cs="Times New Roman"/>
        </w:rPr>
      </w:pPr>
      <w:r>
        <w:rPr>
          <w:rFonts w:ascii="Times New Roman" w:hAnsi="Times New Roman" w:cs="Times New Roman"/>
          <w:b/>
        </w:rPr>
        <w:t xml:space="preserve">Art. </w:t>
      </w:r>
      <w:proofErr w:type="spellStart"/>
      <w:r>
        <w:rPr>
          <w:rFonts w:ascii="Times New Roman" w:hAnsi="Times New Roman" w:cs="Times New Roman"/>
          <w:b/>
        </w:rPr>
        <w:t>12º</w:t>
      </w:r>
      <w:r>
        <w:rPr>
          <w:rFonts w:ascii="Times New Roman" w:hAnsi="Times New Roman" w:cs="Times New Roman"/>
        </w:rPr>
        <w:t>Na</w:t>
      </w:r>
      <w:proofErr w:type="spellEnd"/>
      <w:r>
        <w:rPr>
          <w:rFonts w:ascii="Times New Roman" w:hAnsi="Times New Roman" w:cs="Times New Roman"/>
        </w:rPr>
        <w:t xml:space="preserve"> Lei Orçamentária para o exercício de 2021, as despesas com amortização, juros e demais encargos da dívida serão fixadas com base nas operações contratadas e nas autorizações concedidas até a data do encaminhamento do respectivo projeto de lei à Câmara Municipal.</w:t>
      </w:r>
    </w:p>
    <w:p w:rsidR="00150D2B" w:rsidRDefault="00150D2B" w:rsidP="00150D2B">
      <w:pPr>
        <w:jc w:val="both"/>
        <w:rPr>
          <w:rFonts w:ascii="Times New Roman" w:hAnsi="Times New Roman" w:cs="Times New Roman"/>
        </w:rPr>
      </w:pPr>
    </w:p>
    <w:p w:rsidR="00150D2B" w:rsidRDefault="00150D2B" w:rsidP="00150D2B">
      <w:pPr>
        <w:jc w:val="both"/>
        <w:rPr>
          <w:rFonts w:ascii="Times New Roman" w:hAnsi="Times New Roman" w:cs="Times New Roman"/>
        </w:rPr>
      </w:pPr>
      <w:r>
        <w:rPr>
          <w:rFonts w:ascii="Times New Roman" w:hAnsi="Times New Roman" w:cs="Times New Roman"/>
          <w:b/>
        </w:rPr>
        <w:t xml:space="preserve">Art. 13º </w:t>
      </w:r>
      <w:r>
        <w:rPr>
          <w:rFonts w:ascii="Times New Roman" w:hAnsi="Times New Roman" w:cs="Times New Roman"/>
        </w:rPr>
        <w:t>Na proposta de Lei de Orçamento Anual – LOA constará a unidade orçamentária “Encargos Gerais do Município”, sem estrutura administrativa e personalidade jurídica, vinculada a um órgão da administração direta, de modo a individualizar determinados conjuntos de despesas e atender a necessidade de clareza e transparência orçamentária, pelo qual serão alocadas dotações orçamentárias destinadas a:</w:t>
      </w:r>
    </w:p>
    <w:p w:rsidR="00150D2B" w:rsidRDefault="00150D2B" w:rsidP="00150D2B">
      <w:pPr>
        <w:jc w:val="both"/>
        <w:rPr>
          <w:rFonts w:ascii="Times New Roman" w:hAnsi="Times New Roman" w:cs="Times New Roman"/>
        </w:rPr>
      </w:pPr>
    </w:p>
    <w:p w:rsidR="00150D2B" w:rsidRDefault="00150D2B" w:rsidP="00150D2B">
      <w:pPr>
        <w:jc w:val="both"/>
        <w:rPr>
          <w:rFonts w:ascii="Times New Roman" w:hAnsi="Times New Roman" w:cs="Times New Roman"/>
        </w:rPr>
      </w:pPr>
      <w:r>
        <w:rPr>
          <w:rFonts w:ascii="Times New Roman" w:hAnsi="Times New Roman" w:cs="Times New Roman"/>
        </w:rPr>
        <w:t>I – Recursos para contrapartida de operações de crédito, convênios e termos de cooperação;</w:t>
      </w:r>
    </w:p>
    <w:p w:rsidR="00150D2B" w:rsidRDefault="00150D2B" w:rsidP="00150D2B">
      <w:pPr>
        <w:jc w:val="both"/>
        <w:rPr>
          <w:rFonts w:ascii="Times New Roman" w:hAnsi="Times New Roman" w:cs="Times New Roman"/>
        </w:rPr>
      </w:pPr>
    </w:p>
    <w:p w:rsidR="00150D2B" w:rsidRDefault="00150D2B" w:rsidP="00150D2B">
      <w:pPr>
        <w:jc w:val="both"/>
        <w:rPr>
          <w:rFonts w:ascii="Times New Roman" w:hAnsi="Times New Roman" w:cs="Times New Roman"/>
        </w:rPr>
      </w:pPr>
      <w:r>
        <w:rPr>
          <w:rFonts w:ascii="Times New Roman" w:hAnsi="Times New Roman" w:cs="Times New Roman"/>
        </w:rPr>
        <w:t>II – Recursos para o serviço da dívida pública;</w:t>
      </w:r>
    </w:p>
    <w:p w:rsidR="00150D2B" w:rsidRDefault="00150D2B" w:rsidP="00150D2B">
      <w:pPr>
        <w:jc w:val="both"/>
        <w:rPr>
          <w:rFonts w:ascii="Times New Roman" w:hAnsi="Times New Roman" w:cs="Times New Roman"/>
        </w:rPr>
      </w:pPr>
    </w:p>
    <w:p w:rsidR="00150D2B" w:rsidRDefault="00150D2B" w:rsidP="00150D2B">
      <w:pPr>
        <w:jc w:val="both"/>
        <w:rPr>
          <w:rFonts w:ascii="Times New Roman" w:hAnsi="Times New Roman" w:cs="Times New Roman"/>
        </w:rPr>
      </w:pPr>
      <w:r>
        <w:rPr>
          <w:rFonts w:ascii="Times New Roman" w:hAnsi="Times New Roman" w:cs="Times New Roman"/>
        </w:rPr>
        <w:t>III – Reserva de contingência;</w:t>
      </w:r>
    </w:p>
    <w:p w:rsidR="00150D2B" w:rsidRDefault="00150D2B" w:rsidP="00150D2B">
      <w:pPr>
        <w:jc w:val="both"/>
        <w:rPr>
          <w:rFonts w:ascii="Times New Roman" w:hAnsi="Times New Roman" w:cs="Times New Roman"/>
        </w:rPr>
      </w:pPr>
    </w:p>
    <w:p w:rsidR="00150D2B" w:rsidRDefault="00150D2B" w:rsidP="00150D2B">
      <w:pPr>
        <w:jc w:val="both"/>
        <w:rPr>
          <w:rFonts w:ascii="Times New Roman" w:hAnsi="Times New Roman" w:cs="Times New Roman"/>
        </w:rPr>
      </w:pPr>
      <w:r>
        <w:rPr>
          <w:rFonts w:ascii="Times New Roman" w:hAnsi="Times New Roman" w:cs="Times New Roman"/>
        </w:rPr>
        <w:t>IV – Encargos devidos ao instituto de previdência;</w:t>
      </w:r>
    </w:p>
    <w:p w:rsidR="00150D2B" w:rsidRDefault="00150D2B" w:rsidP="00150D2B">
      <w:pPr>
        <w:jc w:val="both"/>
        <w:rPr>
          <w:rFonts w:ascii="Times New Roman" w:hAnsi="Times New Roman" w:cs="Times New Roman"/>
        </w:rPr>
      </w:pPr>
    </w:p>
    <w:p w:rsidR="00150D2B" w:rsidRDefault="00150D2B" w:rsidP="00150D2B">
      <w:pPr>
        <w:jc w:val="both"/>
        <w:rPr>
          <w:rFonts w:ascii="Times New Roman" w:hAnsi="Times New Roman" w:cs="Times New Roman"/>
        </w:rPr>
      </w:pPr>
      <w:r>
        <w:rPr>
          <w:rFonts w:ascii="Times New Roman" w:hAnsi="Times New Roman" w:cs="Times New Roman"/>
        </w:rPr>
        <w:t>V – Despesas com precatórios e depósitos judiciais.</w:t>
      </w:r>
    </w:p>
    <w:p w:rsidR="00150D2B" w:rsidRDefault="00150D2B" w:rsidP="00150D2B">
      <w:pPr>
        <w:jc w:val="both"/>
        <w:rPr>
          <w:rFonts w:ascii="Times New Roman" w:hAnsi="Times New Roman" w:cs="Times New Roman"/>
        </w:rPr>
      </w:pPr>
    </w:p>
    <w:p w:rsidR="00150D2B" w:rsidRDefault="00150D2B" w:rsidP="00150D2B">
      <w:pPr>
        <w:jc w:val="both"/>
        <w:rPr>
          <w:rFonts w:ascii="Times New Roman" w:hAnsi="Times New Roman" w:cs="Times New Roman"/>
        </w:rPr>
      </w:pPr>
      <w:r>
        <w:rPr>
          <w:rFonts w:ascii="Times New Roman" w:hAnsi="Times New Roman" w:cs="Times New Roman"/>
          <w:b/>
        </w:rPr>
        <w:t xml:space="preserve">Art. 14º </w:t>
      </w:r>
      <w:r>
        <w:rPr>
          <w:rFonts w:ascii="Times New Roman" w:hAnsi="Times New Roman" w:cs="Times New Roman"/>
        </w:rPr>
        <w:t xml:space="preserve">A Lei Orçamentária conterá a previsão de reserva de contingência constituída, exclusivamente, com recursos do Orçamento Fiscal, e equivalente a, no máximo, 3% (três por cento) da receita corrente líquida, a ser </w:t>
      </w:r>
      <w:proofErr w:type="gramStart"/>
      <w:r>
        <w:rPr>
          <w:rFonts w:ascii="Times New Roman" w:hAnsi="Times New Roman" w:cs="Times New Roman"/>
        </w:rPr>
        <w:t>utilizada</w:t>
      </w:r>
      <w:proofErr w:type="gramEnd"/>
      <w:r>
        <w:rPr>
          <w:rFonts w:ascii="Times New Roman" w:hAnsi="Times New Roman" w:cs="Times New Roman"/>
        </w:rPr>
        <w:t xml:space="preserve"> como fonte de recursos para abertura de créditos adicionais e para o atendimento ao disposto no art. 5º, inciso III, da Lei Complementar Federal nº 101, de 04 de maio de 2000.</w:t>
      </w:r>
    </w:p>
    <w:p w:rsidR="00150D2B" w:rsidRDefault="00150D2B" w:rsidP="00150D2B">
      <w:pPr>
        <w:jc w:val="both"/>
        <w:rPr>
          <w:rFonts w:ascii="Times New Roman" w:hAnsi="Times New Roman" w:cs="Times New Roman"/>
        </w:rPr>
      </w:pPr>
    </w:p>
    <w:p w:rsidR="00150D2B" w:rsidRDefault="00150D2B" w:rsidP="00150D2B">
      <w:pPr>
        <w:jc w:val="both"/>
        <w:rPr>
          <w:rFonts w:ascii="Times New Roman" w:hAnsi="Times New Roman" w:cs="Times New Roman"/>
        </w:rPr>
      </w:pPr>
      <w:r>
        <w:rPr>
          <w:rFonts w:ascii="Times New Roman" w:hAnsi="Times New Roman" w:cs="Times New Roman"/>
          <w:b/>
        </w:rPr>
        <w:t xml:space="preserve">Art. 15º </w:t>
      </w:r>
      <w:r>
        <w:rPr>
          <w:rFonts w:ascii="Times New Roman" w:hAnsi="Times New Roman" w:cs="Times New Roman"/>
        </w:rPr>
        <w:t>Poderão ser apresentadas emendas à LOA que aumentem o valor de dotações orçamentárias com recursos provenientes de:</w:t>
      </w:r>
    </w:p>
    <w:p w:rsidR="00150D2B" w:rsidRDefault="00150D2B" w:rsidP="00150D2B">
      <w:pPr>
        <w:jc w:val="both"/>
        <w:rPr>
          <w:rFonts w:ascii="Times New Roman" w:hAnsi="Times New Roman" w:cs="Times New Roman"/>
        </w:rPr>
      </w:pPr>
    </w:p>
    <w:p w:rsidR="00150D2B" w:rsidRDefault="00150D2B" w:rsidP="00150D2B">
      <w:pPr>
        <w:jc w:val="both"/>
        <w:rPr>
          <w:rFonts w:ascii="Times New Roman" w:hAnsi="Times New Roman" w:cs="Times New Roman"/>
        </w:rPr>
      </w:pPr>
      <w:r>
        <w:rPr>
          <w:rFonts w:ascii="Times New Roman" w:hAnsi="Times New Roman" w:cs="Times New Roman"/>
        </w:rPr>
        <w:t>I – Dotações referentes a despesas de pessoal e seus encargos:</w:t>
      </w:r>
    </w:p>
    <w:p w:rsidR="00150D2B" w:rsidRDefault="00150D2B" w:rsidP="00150D2B">
      <w:pPr>
        <w:jc w:val="both"/>
        <w:rPr>
          <w:rFonts w:ascii="Times New Roman" w:hAnsi="Times New Roman" w:cs="Times New Roman"/>
        </w:rPr>
      </w:pPr>
    </w:p>
    <w:p w:rsidR="00150D2B" w:rsidRDefault="00150D2B" w:rsidP="00150D2B">
      <w:pPr>
        <w:jc w:val="both"/>
        <w:rPr>
          <w:rFonts w:ascii="Times New Roman" w:hAnsi="Times New Roman" w:cs="Times New Roman"/>
        </w:rPr>
      </w:pPr>
      <w:r>
        <w:rPr>
          <w:rFonts w:ascii="Times New Roman" w:hAnsi="Times New Roman" w:cs="Times New Roman"/>
        </w:rPr>
        <w:t>II – Dotações referentes às despesas com o serviço da dívida pública;</w:t>
      </w:r>
    </w:p>
    <w:p w:rsidR="00150D2B" w:rsidRDefault="00150D2B" w:rsidP="00150D2B">
      <w:pPr>
        <w:jc w:val="both"/>
        <w:rPr>
          <w:rFonts w:ascii="Times New Roman" w:hAnsi="Times New Roman" w:cs="Times New Roman"/>
        </w:rPr>
      </w:pPr>
    </w:p>
    <w:p w:rsidR="00150D2B" w:rsidRDefault="00150D2B" w:rsidP="00150D2B">
      <w:pPr>
        <w:jc w:val="both"/>
        <w:rPr>
          <w:rFonts w:ascii="Times New Roman" w:hAnsi="Times New Roman" w:cs="Times New Roman"/>
        </w:rPr>
      </w:pPr>
      <w:r>
        <w:rPr>
          <w:rFonts w:ascii="Times New Roman" w:hAnsi="Times New Roman" w:cs="Times New Roman"/>
        </w:rPr>
        <w:t>III – Dotações com recursos vinculados;</w:t>
      </w:r>
    </w:p>
    <w:p w:rsidR="00150D2B" w:rsidRDefault="00150D2B" w:rsidP="00150D2B">
      <w:pPr>
        <w:jc w:val="both"/>
        <w:rPr>
          <w:rFonts w:ascii="Times New Roman" w:hAnsi="Times New Roman" w:cs="Times New Roman"/>
        </w:rPr>
      </w:pPr>
    </w:p>
    <w:p w:rsidR="00150D2B" w:rsidRDefault="00150D2B" w:rsidP="00150D2B">
      <w:pPr>
        <w:jc w:val="both"/>
        <w:rPr>
          <w:rFonts w:ascii="Times New Roman" w:hAnsi="Times New Roman" w:cs="Times New Roman"/>
        </w:rPr>
      </w:pPr>
      <w:r>
        <w:rPr>
          <w:rFonts w:ascii="Times New Roman" w:hAnsi="Times New Roman" w:cs="Times New Roman"/>
        </w:rPr>
        <w:t>IV – Dotações referentes a contrapartidas do Tesouro Municipal a recursos transferidos ao Município;</w:t>
      </w:r>
    </w:p>
    <w:p w:rsidR="00150D2B" w:rsidRDefault="00150D2B" w:rsidP="00150D2B">
      <w:pPr>
        <w:jc w:val="both"/>
        <w:rPr>
          <w:rFonts w:ascii="Times New Roman" w:hAnsi="Times New Roman" w:cs="Times New Roman"/>
        </w:rPr>
      </w:pPr>
    </w:p>
    <w:p w:rsidR="00150D2B" w:rsidRDefault="00150D2B" w:rsidP="00150D2B">
      <w:pPr>
        <w:jc w:val="both"/>
        <w:rPr>
          <w:rFonts w:ascii="Times New Roman" w:hAnsi="Times New Roman" w:cs="Times New Roman"/>
        </w:rPr>
      </w:pPr>
      <w:r>
        <w:rPr>
          <w:rFonts w:ascii="Times New Roman" w:hAnsi="Times New Roman" w:cs="Times New Roman"/>
        </w:rPr>
        <w:t>V – Recursos próprios da administração indireta;</w:t>
      </w:r>
    </w:p>
    <w:p w:rsidR="00150D2B" w:rsidRDefault="00150D2B" w:rsidP="00150D2B">
      <w:pPr>
        <w:jc w:val="both"/>
        <w:rPr>
          <w:rFonts w:ascii="Times New Roman" w:hAnsi="Times New Roman" w:cs="Times New Roman"/>
        </w:rPr>
      </w:pPr>
    </w:p>
    <w:p w:rsidR="00150D2B" w:rsidRDefault="00150D2B" w:rsidP="00150D2B">
      <w:pPr>
        <w:jc w:val="both"/>
        <w:rPr>
          <w:rFonts w:ascii="Times New Roman" w:hAnsi="Times New Roman" w:cs="Times New Roman"/>
        </w:rPr>
      </w:pPr>
      <w:r>
        <w:rPr>
          <w:rFonts w:ascii="Times New Roman" w:hAnsi="Times New Roman" w:cs="Times New Roman"/>
        </w:rPr>
        <w:t>VI – Dotações referentes a obras em execução;</w:t>
      </w:r>
    </w:p>
    <w:p w:rsidR="00150D2B" w:rsidRDefault="00150D2B" w:rsidP="00150D2B">
      <w:pPr>
        <w:jc w:val="both"/>
        <w:rPr>
          <w:rFonts w:ascii="Times New Roman" w:hAnsi="Times New Roman" w:cs="Times New Roman"/>
        </w:rPr>
      </w:pPr>
    </w:p>
    <w:p w:rsidR="00150D2B" w:rsidRDefault="00150D2B" w:rsidP="00150D2B">
      <w:pPr>
        <w:jc w:val="both"/>
        <w:rPr>
          <w:rFonts w:ascii="Times New Roman" w:hAnsi="Times New Roman" w:cs="Times New Roman"/>
        </w:rPr>
      </w:pPr>
      <w:r>
        <w:rPr>
          <w:rFonts w:ascii="Times New Roman" w:hAnsi="Times New Roman" w:cs="Times New Roman"/>
        </w:rPr>
        <w:t>VII – Dotações financiadas com recursos diretamente arrecadados;</w:t>
      </w:r>
    </w:p>
    <w:p w:rsidR="00150D2B" w:rsidRDefault="00150D2B" w:rsidP="00150D2B">
      <w:pPr>
        <w:jc w:val="both"/>
        <w:rPr>
          <w:rFonts w:ascii="Times New Roman" w:hAnsi="Times New Roman" w:cs="Times New Roman"/>
        </w:rPr>
      </w:pPr>
    </w:p>
    <w:p w:rsidR="00150D2B" w:rsidRDefault="00150D2B" w:rsidP="00150D2B">
      <w:pPr>
        <w:jc w:val="both"/>
        <w:rPr>
          <w:rFonts w:ascii="Times New Roman" w:hAnsi="Times New Roman" w:cs="Times New Roman"/>
        </w:rPr>
      </w:pPr>
      <w:r>
        <w:rPr>
          <w:rFonts w:ascii="Times New Roman" w:hAnsi="Times New Roman" w:cs="Times New Roman"/>
        </w:rPr>
        <w:t>VIII – Dotações referentes a precatórios e sentenças judiciais;</w:t>
      </w:r>
    </w:p>
    <w:p w:rsidR="00150D2B" w:rsidRDefault="00150D2B" w:rsidP="00150D2B">
      <w:pPr>
        <w:jc w:val="both"/>
        <w:rPr>
          <w:rFonts w:ascii="Times New Roman" w:hAnsi="Times New Roman" w:cs="Times New Roman"/>
        </w:rPr>
      </w:pPr>
    </w:p>
    <w:p w:rsidR="00150D2B" w:rsidRDefault="00150D2B" w:rsidP="00150D2B">
      <w:pPr>
        <w:jc w:val="both"/>
        <w:rPr>
          <w:rFonts w:ascii="Times New Roman" w:hAnsi="Times New Roman" w:cs="Times New Roman"/>
        </w:rPr>
      </w:pPr>
      <w:r>
        <w:rPr>
          <w:rFonts w:ascii="Times New Roman" w:hAnsi="Times New Roman" w:cs="Times New Roman"/>
        </w:rPr>
        <w:t xml:space="preserve">IX – Dotações referentes a auxílio-funeral, auxílio-doença, auxílio-alimentação e auxílio-transporte, desde que </w:t>
      </w:r>
      <w:proofErr w:type="gramStart"/>
      <w:r>
        <w:rPr>
          <w:rFonts w:ascii="Times New Roman" w:hAnsi="Times New Roman" w:cs="Times New Roman"/>
        </w:rPr>
        <w:t>implementados</w:t>
      </w:r>
      <w:proofErr w:type="gramEnd"/>
      <w:r>
        <w:rPr>
          <w:rFonts w:ascii="Times New Roman" w:hAnsi="Times New Roman" w:cs="Times New Roman"/>
        </w:rPr>
        <w:t xml:space="preserve"> através de Lei Ordinária;</w:t>
      </w:r>
    </w:p>
    <w:p w:rsidR="00150D2B" w:rsidRDefault="00150D2B" w:rsidP="00150D2B">
      <w:pPr>
        <w:jc w:val="both"/>
        <w:rPr>
          <w:rFonts w:ascii="Times New Roman" w:hAnsi="Times New Roman" w:cs="Times New Roman"/>
        </w:rPr>
      </w:pPr>
    </w:p>
    <w:p w:rsidR="00150D2B" w:rsidRDefault="00150D2B" w:rsidP="00150D2B">
      <w:pPr>
        <w:jc w:val="both"/>
        <w:rPr>
          <w:rFonts w:ascii="Times New Roman" w:hAnsi="Times New Roman" w:cs="Times New Roman"/>
        </w:rPr>
      </w:pPr>
      <w:r>
        <w:rPr>
          <w:rFonts w:ascii="Times New Roman" w:hAnsi="Times New Roman" w:cs="Times New Roman"/>
        </w:rPr>
        <w:t>X – Dotações destinadas aos desembolsos dos recursos relativos aos projetos executados mediante parcerias Público-Privadas;</w:t>
      </w:r>
    </w:p>
    <w:p w:rsidR="00150D2B" w:rsidRDefault="00150D2B" w:rsidP="00150D2B">
      <w:pPr>
        <w:jc w:val="both"/>
        <w:rPr>
          <w:rFonts w:ascii="Times New Roman" w:hAnsi="Times New Roman" w:cs="Times New Roman"/>
        </w:rPr>
      </w:pPr>
    </w:p>
    <w:p w:rsidR="00150D2B" w:rsidRDefault="00150D2B" w:rsidP="00150D2B">
      <w:pPr>
        <w:jc w:val="both"/>
        <w:rPr>
          <w:rFonts w:ascii="Times New Roman" w:hAnsi="Times New Roman" w:cs="Times New Roman"/>
        </w:rPr>
      </w:pPr>
      <w:r>
        <w:rPr>
          <w:rFonts w:ascii="Times New Roman" w:hAnsi="Times New Roman" w:cs="Times New Roman"/>
        </w:rPr>
        <w:t>XI – Dotação referente à reserva de contingência;</w:t>
      </w:r>
    </w:p>
    <w:p w:rsidR="00150D2B" w:rsidRDefault="00150D2B" w:rsidP="00150D2B">
      <w:pPr>
        <w:jc w:val="both"/>
        <w:rPr>
          <w:rFonts w:ascii="Times New Roman" w:hAnsi="Times New Roman" w:cs="Times New Roman"/>
        </w:rPr>
      </w:pPr>
    </w:p>
    <w:p w:rsidR="00150D2B" w:rsidRDefault="00150D2B" w:rsidP="00150D2B">
      <w:pPr>
        <w:jc w:val="both"/>
        <w:rPr>
          <w:rFonts w:ascii="Times New Roman" w:hAnsi="Times New Roman" w:cs="Times New Roman"/>
        </w:rPr>
      </w:pPr>
      <w:r>
        <w:rPr>
          <w:rFonts w:ascii="Times New Roman" w:hAnsi="Times New Roman" w:cs="Times New Roman"/>
        </w:rPr>
        <w:t>XII – Recursos destinados aos fundos municipais.</w:t>
      </w:r>
    </w:p>
    <w:p w:rsidR="00150D2B" w:rsidRDefault="00150D2B" w:rsidP="00150D2B">
      <w:pPr>
        <w:jc w:val="both"/>
        <w:rPr>
          <w:rFonts w:ascii="Times New Roman" w:hAnsi="Times New Roman" w:cs="Times New Roman"/>
        </w:rPr>
      </w:pPr>
    </w:p>
    <w:p w:rsidR="00150D2B" w:rsidRDefault="00150D2B" w:rsidP="00150D2B">
      <w:pPr>
        <w:jc w:val="both"/>
        <w:rPr>
          <w:rFonts w:ascii="Times New Roman" w:hAnsi="Times New Roman" w:cs="Times New Roman"/>
        </w:rPr>
      </w:pPr>
      <w:r>
        <w:rPr>
          <w:rFonts w:ascii="Times New Roman" w:hAnsi="Times New Roman" w:cs="Times New Roman"/>
          <w:b/>
        </w:rPr>
        <w:t xml:space="preserve">Art. 16º </w:t>
      </w:r>
      <w:r>
        <w:rPr>
          <w:rFonts w:ascii="Times New Roman" w:hAnsi="Times New Roman" w:cs="Times New Roman"/>
        </w:rPr>
        <w:t>Os valores previstos para receitas e despesas para o exercício de 2020 serão expressos em preços correntes, observarão as normas técnicas e legais, considerarão os efeitos das alterações na legislação, da variação do índice de preços, do crescimento econômico ou de qualquer outro fator relevante, nos termos da Memória Metodologia do Cálculo das Metas Anuais, constantes do Anexo I desta Lei.</w:t>
      </w:r>
    </w:p>
    <w:p w:rsidR="00150D2B" w:rsidRDefault="00150D2B" w:rsidP="00150D2B">
      <w:pPr>
        <w:jc w:val="both"/>
        <w:rPr>
          <w:rFonts w:ascii="Times New Roman" w:hAnsi="Times New Roman" w:cs="Times New Roman"/>
        </w:rPr>
      </w:pPr>
    </w:p>
    <w:p w:rsidR="00150D2B" w:rsidRDefault="00150D2B" w:rsidP="00150D2B">
      <w:pPr>
        <w:jc w:val="both"/>
        <w:rPr>
          <w:rFonts w:ascii="Times New Roman" w:hAnsi="Times New Roman" w:cs="Times New Roman"/>
        </w:rPr>
      </w:pPr>
      <w:r w:rsidRPr="00655F24">
        <w:rPr>
          <w:rFonts w:ascii="Times New Roman" w:hAnsi="Times New Roman" w:cs="Times New Roman"/>
          <w:b/>
        </w:rPr>
        <w:t>§</w:t>
      </w:r>
      <w:r>
        <w:rPr>
          <w:rFonts w:ascii="Times New Roman" w:hAnsi="Times New Roman" w:cs="Times New Roman"/>
          <w:b/>
        </w:rPr>
        <w:t xml:space="preserve">1º </w:t>
      </w:r>
      <w:r>
        <w:rPr>
          <w:rFonts w:ascii="Times New Roman" w:hAnsi="Times New Roman" w:cs="Times New Roman"/>
        </w:rPr>
        <w:t>A previsão de receita para o exercício financeiro de 2021 será acompanhada de demonstrativo da evolução da receita nos últimos três anos e da projeção para os dois seguintes.</w:t>
      </w:r>
    </w:p>
    <w:p w:rsidR="00150D2B" w:rsidRDefault="00150D2B" w:rsidP="00150D2B">
      <w:pPr>
        <w:jc w:val="both"/>
        <w:rPr>
          <w:rFonts w:ascii="Times New Roman" w:hAnsi="Times New Roman" w:cs="Times New Roman"/>
        </w:rPr>
      </w:pPr>
    </w:p>
    <w:p w:rsidR="00150D2B" w:rsidRDefault="00150D2B" w:rsidP="00150D2B">
      <w:pPr>
        <w:jc w:val="both"/>
        <w:rPr>
          <w:rFonts w:ascii="Times New Roman" w:hAnsi="Times New Roman" w:cs="Times New Roman"/>
        </w:rPr>
      </w:pPr>
      <w:r>
        <w:rPr>
          <w:rFonts w:ascii="Times New Roman" w:hAnsi="Times New Roman" w:cs="Times New Roman"/>
          <w:b/>
        </w:rPr>
        <w:t>§2º</w:t>
      </w:r>
      <w:r>
        <w:rPr>
          <w:rFonts w:ascii="Times New Roman" w:hAnsi="Times New Roman" w:cs="Times New Roman"/>
        </w:rPr>
        <w:t xml:space="preserve"> A projeção da receita para os exercícios </w:t>
      </w:r>
      <w:r w:rsidRPr="00C54C52">
        <w:rPr>
          <w:rFonts w:ascii="Times New Roman" w:hAnsi="Times New Roman" w:cs="Times New Roman"/>
        </w:rPr>
        <w:t>financeiros de 20</w:t>
      </w:r>
      <w:r>
        <w:rPr>
          <w:rFonts w:ascii="Times New Roman" w:hAnsi="Times New Roman" w:cs="Times New Roman"/>
        </w:rPr>
        <w:t>21</w:t>
      </w:r>
      <w:r w:rsidRPr="00C54C52">
        <w:rPr>
          <w:rFonts w:ascii="Times New Roman" w:hAnsi="Times New Roman" w:cs="Times New Roman"/>
        </w:rPr>
        <w:t xml:space="preserve"> e 202</w:t>
      </w:r>
      <w:r>
        <w:rPr>
          <w:rFonts w:ascii="Times New Roman" w:hAnsi="Times New Roman" w:cs="Times New Roman"/>
        </w:rPr>
        <w:t xml:space="preserve">2 observará o disposto no </w:t>
      </w:r>
      <w:r>
        <w:rPr>
          <w:rFonts w:ascii="Times New Roman" w:hAnsi="Times New Roman" w:cs="Times New Roman"/>
          <w:i/>
        </w:rPr>
        <w:t>caput</w:t>
      </w:r>
      <w:r>
        <w:rPr>
          <w:rFonts w:ascii="Times New Roman" w:hAnsi="Times New Roman" w:cs="Times New Roman"/>
        </w:rPr>
        <w:t xml:space="preserve"> deste artigo.</w:t>
      </w:r>
    </w:p>
    <w:p w:rsidR="00150D2B" w:rsidRDefault="00150D2B" w:rsidP="00150D2B">
      <w:pPr>
        <w:jc w:val="both"/>
        <w:rPr>
          <w:rFonts w:ascii="Times New Roman" w:hAnsi="Times New Roman" w:cs="Times New Roman"/>
        </w:rPr>
      </w:pPr>
    </w:p>
    <w:p w:rsidR="00150D2B" w:rsidRDefault="00150D2B" w:rsidP="00150D2B">
      <w:pPr>
        <w:jc w:val="both"/>
        <w:rPr>
          <w:rFonts w:ascii="Times New Roman" w:hAnsi="Times New Roman" w:cs="Times New Roman"/>
        </w:rPr>
      </w:pPr>
      <w:r>
        <w:rPr>
          <w:rFonts w:ascii="Times New Roman" w:hAnsi="Times New Roman" w:cs="Times New Roman"/>
          <w:b/>
        </w:rPr>
        <w:t>Art. 17º</w:t>
      </w:r>
      <w:r>
        <w:rPr>
          <w:rFonts w:ascii="Times New Roman" w:hAnsi="Times New Roman" w:cs="Times New Roman"/>
        </w:rPr>
        <w:t xml:space="preserve"> A elaboração, a aprovação e a execução da Lei Orçamentária do Município de </w:t>
      </w:r>
      <w:proofErr w:type="spellStart"/>
      <w:r>
        <w:rPr>
          <w:rFonts w:ascii="Times New Roman" w:hAnsi="Times New Roman" w:cs="Times New Roman"/>
        </w:rPr>
        <w:t>Seropédica</w:t>
      </w:r>
      <w:proofErr w:type="spellEnd"/>
      <w:r>
        <w:rPr>
          <w:rFonts w:ascii="Times New Roman" w:hAnsi="Times New Roman" w:cs="Times New Roman"/>
        </w:rPr>
        <w:t xml:space="preserve"> deverão observar os princípios da transparência e da publicidade na gestão fiscal, permitindo o amplo acesso da sociedade, sendo disponibilizados no site oficial da Prefeitura de </w:t>
      </w:r>
      <w:proofErr w:type="spellStart"/>
      <w:r>
        <w:rPr>
          <w:rFonts w:ascii="Times New Roman" w:hAnsi="Times New Roman" w:cs="Times New Roman"/>
        </w:rPr>
        <w:t>Seropédica</w:t>
      </w:r>
      <w:proofErr w:type="spellEnd"/>
      <w:r>
        <w:rPr>
          <w:rFonts w:ascii="Times New Roman" w:hAnsi="Times New Roman" w:cs="Times New Roman"/>
        </w:rPr>
        <w:t xml:space="preserve"> os seguintes documentos:</w:t>
      </w:r>
    </w:p>
    <w:p w:rsidR="00150D2B" w:rsidRDefault="00150D2B" w:rsidP="00150D2B">
      <w:pPr>
        <w:jc w:val="both"/>
        <w:rPr>
          <w:rFonts w:ascii="Times New Roman" w:hAnsi="Times New Roman" w:cs="Times New Roman"/>
        </w:rPr>
      </w:pPr>
    </w:p>
    <w:p w:rsidR="00150D2B" w:rsidRDefault="00150D2B" w:rsidP="00150D2B">
      <w:pPr>
        <w:jc w:val="both"/>
        <w:rPr>
          <w:rFonts w:ascii="Times New Roman" w:hAnsi="Times New Roman" w:cs="Times New Roman"/>
        </w:rPr>
      </w:pPr>
      <w:r>
        <w:rPr>
          <w:rFonts w:ascii="Times New Roman" w:hAnsi="Times New Roman" w:cs="Times New Roman"/>
        </w:rPr>
        <w:t>I – Proposta e a Lei de Diretrizes Orçamentárias;</w:t>
      </w:r>
    </w:p>
    <w:p w:rsidR="00150D2B" w:rsidRDefault="00150D2B" w:rsidP="00150D2B">
      <w:pPr>
        <w:jc w:val="both"/>
        <w:rPr>
          <w:rFonts w:ascii="Times New Roman" w:hAnsi="Times New Roman" w:cs="Times New Roman"/>
        </w:rPr>
      </w:pPr>
    </w:p>
    <w:p w:rsidR="00150D2B" w:rsidRDefault="00150D2B" w:rsidP="00150D2B">
      <w:pPr>
        <w:jc w:val="both"/>
        <w:rPr>
          <w:rFonts w:ascii="Times New Roman" w:hAnsi="Times New Roman" w:cs="Times New Roman"/>
        </w:rPr>
      </w:pPr>
      <w:r>
        <w:rPr>
          <w:rFonts w:ascii="Times New Roman" w:hAnsi="Times New Roman" w:cs="Times New Roman"/>
        </w:rPr>
        <w:t>II – Proposta e a Lei Orçamentária Anual.</w:t>
      </w:r>
    </w:p>
    <w:p w:rsidR="00150D2B" w:rsidRDefault="00150D2B" w:rsidP="00150D2B">
      <w:pPr>
        <w:jc w:val="both"/>
        <w:rPr>
          <w:rFonts w:ascii="Times New Roman" w:hAnsi="Times New Roman" w:cs="Times New Roman"/>
        </w:rPr>
      </w:pPr>
    </w:p>
    <w:p w:rsidR="00150D2B" w:rsidRDefault="00150D2B" w:rsidP="00150D2B">
      <w:pPr>
        <w:jc w:val="center"/>
        <w:rPr>
          <w:rFonts w:ascii="Times New Roman" w:hAnsi="Times New Roman" w:cs="Times New Roman"/>
        </w:rPr>
      </w:pPr>
    </w:p>
    <w:p w:rsidR="00150D2B" w:rsidRDefault="00150D2B" w:rsidP="00150D2B">
      <w:pPr>
        <w:jc w:val="center"/>
        <w:rPr>
          <w:rFonts w:ascii="Times New Roman" w:hAnsi="Times New Roman" w:cs="Times New Roman"/>
        </w:rPr>
      </w:pPr>
      <w:r>
        <w:rPr>
          <w:rFonts w:ascii="Times New Roman" w:hAnsi="Times New Roman" w:cs="Times New Roman"/>
        </w:rPr>
        <w:t>CAPÍTULO V</w:t>
      </w:r>
    </w:p>
    <w:p w:rsidR="00150D2B" w:rsidRDefault="00150D2B" w:rsidP="00150D2B">
      <w:pPr>
        <w:jc w:val="center"/>
        <w:rPr>
          <w:rFonts w:ascii="Times New Roman" w:hAnsi="Times New Roman" w:cs="Times New Roman"/>
        </w:rPr>
      </w:pPr>
    </w:p>
    <w:p w:rsidR="00150D2B" w:rsidRDefault="00150D2B" w:rsidP="00150D2B">
      <w:pPr>
        <w:jc w:val="center"/>
        <w:rPr>
          <w:rFonts w:ascii="Times New Roman" w:hAnsi="Times New Roman" w:cs="Times New Roman"/>
          <w:b/>
        </w:rPr>
      </w:pPr>
      <w:r>
        <w:rPr>
          <w:rFonts w:ascii="Times New Roman" w:hAnsi="Times New Roman" w:cs="Times New Roman"/>
          <w:b/>
        </w:rPr>
        <w:t>DAS DIETRIZES PARA A EXECUÇÃO ORÇAMENTÁRIA</w:t>
      </w:r>
    </w:p>
    <w:p w:rsidR="00150D2B" w:rsidRDefault="00150D2B" w:rsidP="00150D2B">
      <w:pPr>
        <w:jc w:val="center"/>
        <w:rPr>
          <w:rFonts w:ascii="Times New Roman" w:hAnsi="Times New Roman" w:cs="Times New Roman"/>
          <w:b/>
        </w:rPr>
      </w:pPr>
    </w:p>
    <w:p w:rsidR="00150D2B" w:rsidRDefault="00150D2B" w:rsidP="00150D2B">
      <w:pPr>
        <w:jc w:val="both"/>
        <w:rPr>
          <w:rFonts w:ascii="Times New Roman" w:hAnsi="Times New Roman" w:cs="Times New Roman"/>
        </w:rPr>
      </w:pPr>
      <w:r>
        <w:rPr>
          <w:rFonts w:ascii="Times New Roman" w:hAnsi="Times New Roman" w:cs="Times New Roman"/>
          <w:b/>
        </w:rPr>
        <w:t xml:space="preserve">Art. 18º </w:t>
      </w:r>
      <w:r>
        <w:rPr>
          <w:rFonts w:ascii="Times New Roman" w:hAnsi="Times New Roman" w:cs="Times New Roman"/>
        </w:rPr>
        <w:t>Caberá à Secretaria Municipal de Fazenda a coordenação da elaboração da Proposta de Lei Orçamentária Anual e a definição do cronograma de atividades a serem desenvolvidas pelos Órgãos da Administração Direta e Indireta do Poder Executivo.</w:t>
      </w:r>
    </w:p>
    <w:p w:rsidR="00150D2B" w:rsidRDefault="00150D2B" w:rsidP="00150D2B">
      <w:pPr>
        <w:jc w:val="both"/>
        <w:rPr>
          <w:rFonts w:ascii="Times New Roman" w:hAnsi="Times New Roman" w:cs="Times New Roman"/>
        </w:rPr>
      </w:pPr>
    </w:p>
    <w:p w:rsidR="00150D2B" w:rsidRDefault="00150D2B" w:rsidP="00150D2B">
      <w:pPr>
        <w:jc w:val="both"/>
        <w:rPr>
          <w:rFonts w:ascii="Times New Roman" w:hAnsi="Times New Roman" w:cs="Times New Roman"/>
        </w:rPr>
      </w:pPr>
      <w:r>
        <w:rPr>
          <w:rFonts w:ascii="Times New Roman" w:hAnsi="Times New Roman" w:cs="Times New Roman"/>
          <w:b/>
        </w:rPr>
        <w:t xml:space="preserve">Art. 19º </w:t>
      </w:r>
      <w:r>
        <w:rPr>
          <w:rFonts w:ascii="Times New Roman" w:hAnsi="Times New Roman" w:cs="Times New Roman"/>
        </w:rPr>
        <w:t xml:space="preserve">As operações entre órgãos, fundos e entidades integrantes dos </w:t>
      </w:r>
      <w:proofErr w:type="gramStart"/>
      <w:r>
        <w:rPr>
          <w:rFonts w:ascii="Times New Roman" w:hAnsi="Times New Roman" w:cs="Times New Roman"/>
        </w:rPr>
        <w:t>orçamentos Fiscal</w:t>
      </w:r>
      <w:proofErr w:type="gramEnd"/>
      <w:r>
        <w:rPr>
          <w:rFonts w:ascii="Times New Roman" w:hAnsi="Times New Roman" w:cs="Times New Roman"/>
        </w:rPr>
        <w:t xml:space="preserve"> e da Seguridade Social serão executadas por meio de empenho, liquidação e pagamento nos termos da Lei Federal nº 4.320, de 17 de março de 1964.</w:t>
      </w:r>
    </w:p>
    <w:p w:rsidR="00150D2B" w:rsidRDefault="00150D2B" w:rsidP="00150D2B">
      <w:pPr>
        <w:jc w:val="both"/>
        <w:rPr>
          <w:rFonts w:ascii="Times New Roman" w:hAnsi="Times New Roman" w:cs="Times New Roman"/>
        </w:rPr>
      </w:pPr>
    </w:p>
    <w:p w:rsidR="00150D2B" w:rsidRDefault="00150D2B" w:rsidP="00150D2B">
      <w:pPr>
        <w:jc w:val="both"/>
        <w:rPr>
          <w:rFonts w:ascii="Times New Roman" w:hAnsi="Times New Roman" w:cs="Times New Roman"/>
        </w:rPr>
      </w:pPr>
      <w:r>
        <w:rPr>
          <w:rFonts w:ascii="Times New Roman" w:hAnsi="Times New Roman" w:cs="Times New Roman"/>
          <w:b/>
        </w:rPr>
        <w:lastRenderedPageBreak/>
        <w:t xml:space="preserve">Art. </w:t>
      </w:r>
      <w:proofErr w:type="spellStart"/>
      <w:r>
        <w:rPr>
          <w:rFonts w:ascii="Times New Roman" w:hAnsi="Times New Roman" w:cs="Times New Roman"/>
          <w:b/>
        </w:rPr>
        <w:t>20º</w:t>
      </w:r>
      <w:r>
        <w:rPr>
          <w:rFonts w:ascii="Times New Roman" w:hAnsi="Times New Roman" w:cs="Times New Roman"/>
        </w:rPr>
        <w:t>Além</w:t>
      </w:r>
      <w:proofErr w:type="spellEnd"/>
      <w:r>
        <w:rPr>
          <w:rFonts w:ascii="Times New Roman" w:hAnsi="Times New Roman" w:cs="Times New Roman"/>
        </w:rPr>
        <w:t xml:space="preserve"> de observar as demais diretrizes estabelecidas nesta Lei e no Plano Plurianual para o período de 2018/2021, a alocação de recursos na LOA e em seus créditos adicionais será feita de forma a propiciar o controle da execução as ações e a avaliação dos resultados de programas de governo.</w:t>
      </w:r>
    </w:p>
    <w:p w:rsidR="00150D2B" w:rsidRDefault="00150D2B" w:rsidP="00150D2B">
      <w:pPr>
        <w:jc w:val="both"/>
        <w:rPr>
          <w:rFonts w:ascii="Times New Roman" w:hAnsi="Times New Roman" w:cs="Times New Roman"/>
        </w:rPr>
      </w:pPr>
    </w:p>
    <w:p w:rsidR="00150D2B" w:rsidRDefault="00150D2B" w:rsidP="00150D2B">
      <w:pPr>
        <w:jc w:val="both"/>
        <w:rPr>
          <w:rFonts w:ascii="Times New Roman" w:hAnsi="Times New Roman" w:cs="Times New Roman"/>
        </w:rPr>
      </w:pPr>
      <w:r>
        <w:rPr>
          <w:rFonts w:ascii="Times New Roman" w:hAnsi="Times New Roman" w:cs="Times New Roman"/>
          <w:b/>
        </w:rPr>
        <w:t xml:space="preserve">Parágrafo único. </w:t>
      </w:r>
      <w:r>
        <w:rPr>
          <w:rFonts w:ascii="Times New Roman" w:hAnsi="Times New Roman" w:cs="Times New Roman"/>
        </w:rPr>
        <w:t>A avaliação dos programas municipais definidos na LOA será realizada, periodicamente, por meio do comparativo entre a previsão e a realização orçamentária das metas fiscais, com base nos principais indicadores de políticas públicas.</w:t>
      </w:r>
    </w:p>
    <w:p w:rsidR="00150D2B" w:rsidRDefault="00150D2B" w:rsidP="00150D2B">
      <w:pPr>
        <w:jc w:val="both"/>
        <w:rPr>
          <w:rFonts w:ascii="Times New Roman" w:hAnsi="Times New Roman" w:cs="Times New Roman"/>
        </w:rPr>
      </w:pPr>
    </w:p>
    <w:p w:rsidR="00150D2B" w:rsidRDefault="00150D2B" w:rsidP="00150D2B">
      <w:pPr>
        <w:jc w:val="both"/>
        <w:rPr>
          <w:rFonts w:ascii="Times New Roman" w:hAnsi="Times New Roman" w:cs="Times New Roman"/>
        </w:rPr>
      </w:pPr>
      <w:r>
        <w:rPr>
          <w:rFonts w:ascii="Times New Roman" w:hAnsi="Times New Roman" w:cs="Times New Roman"/>
          <w:b/>
        </w:rPr>
        <w:t xml:space="preserve">Art. 21º </w:t>
      </w:r>
      <w:r>
        <w:rPr>
          <w:rFonts w:ascii="Times New Roman" w:hAnsi="Times New Roman" w:cs="Times New Roman"/>
        </w:rPr>
        <w:t>Além da observância das prioridades fixadas nos termos do art. 2º desta Lei, a inclusão de novos projetos na LOA, mediante autorização legislativa será feita desde que comprovada sua viabilidade técnica, econômica e financeira.</w:t>
      </w:r>
    </w:p>
    <w:p w:rsidR="00150D2B" w:rsidRDefault="00150D2B" w:rsidP="00150D2B">
      <w:pPr>
        <w:jc w:val="both"/>
        <w:rPr>
          <w:rFonts w:ascii="Times New Roman" w:hAnsi="Times New Roman" w:cs="Times New Roman"/>
        </w:rPr>
      </w:pPr>
    </w:p>
    <w:p w:rsidR="00150D2B" w:rsidRDefault="00150D2B" w:rsidP="00150D2B">
      <w:pPr>
        <w:jc w:val="both"/>
        <w:rPr>
          <w:rFonts w:ascii="Times New Roman" w:hAnsi="Times New Roman" w:cs="Times New Roman"/>
        </w:rPr>
      </w:pPr>
      <w:r>
        <w:rPr>
          <w:rFonts w:ascii="Times New Roman" w:hAnsi="Times New Roman" w:cs="Times New Roman"/>
          <w:b/>
        </w:rPr>
        <w:t xml:space="preserve">Parágrafo único. </w:t>
      </w:r>
      <w:r>
        <w:rPr>
          <w:rFonts w:ascii="Times New Roman" w:hAnsi="Times New Roman" w:cs="Times New Roman"/>
        </w:rPr>
        <w:t>Os projetos em execução terão prioridade sobre novos projetos, atendido o disposto no art. 45º da Lei Complementar Federal nº 101, de 04 de maio de 2000.</w:t>
      </w:r>
    </w:p>
    <w:p w:rsidR="00150D2B" w:rsidRDefault="00150D2B" w:rsidP="00150D2B">
      <w:pPr>
        <w:jc w:val="both"/>
        <w:rPr>
          <w:rFonts w:ascii="Times New Roman" w:hAnsi="Times New Roman" w:cs="Times New Roman"/>
        </w:rPr>
      </w:pPr>
    </w:p>
    <w:p w:rsidR="00150D2B" w:rsidRDefault="00150D2B" w:rsidP="00150D2B">
      <w:pPr>
        <w:jc w:val="both"/>
        <w:rPr>
          <w:rFonts w:ascii="Times New Roman" w:hAnsi="Times New Roman" w:cs="Times New Roman"/>
        </w:rPr>
      </w:pPr>
      <w:r>
        <w:rPr>
          <w:rFonts w:ascii="Times New Roman" w:hAnsi="Times New Roman" w:cs="Times New Roman"/>
          <w:b/>
        </w:rPr>
        <w:t xml:space="preserve">Art. 22º </w:t>
      </w:r>
      <w:r>
        <w:rPr>
          <w:rFonts w:ascii="Times New Roman" w:hAnsi="Times New Roman" w:cs="Times New Roman"/>
        </w:rPr>
        <w:t>A LOA conterá dispositivos que autorizem o Executivo a:</w:t>
      </w:r>
    </w:p>
    <w:p w:rsidR="00150D2B" w:rsidRDefault="00150D2B" w:rsidP="00150D2B">
      <w:pPr>
        <w:jc w:val="both"/>
        <w:rPr>
          <w:rFonts w:ascii="Times New Roman" w:hAnsi="Times New Roman" w:cs="Times New Roman"/>
        </w:rPr>
      </w:pPr>
    </w:p>
    <w:p w:rsidR="00150D2B" w:rsidRDefault="00150D2B" w:rsidP="00150D2B">
      <w:pPr>
        <w:jc w:val="both"/>
        <w:rPr>
          <w:rFonts w:ascii="Times New Roman" w:hAnsi="Times New Roman" w:cs="Times New Roman"/>
        </w:rPr>
      </w:pPr>
      <w:r>
        <w:rPr>
          <w:rFonts w:ascii="Times New Roman" w:hAnsi="Times New Roman" w:cs="Times New Roman"/>
        </w:rPr>
        <w:t>I – Proceder à abertura de créditos adicionais nos termos da Lei Federal nº 4.320, de 17 de março de 1964;</w:t>
      </w:r>
    </w:p>
    <w:p w:rsidR="00150D2B" w:rsidRDefault="00150D2B" w:rsidP="00150D2B">
      <w:pPr>
        <w:jc w:val="both"/>
        <w:rPr>
          <w:rFonts w:ascii="Times New Roman" w:hAnsi="Times New Roman" w:cs="Times New Roman"/>
        </w:rPr>
      </w:pPr>
    </w:p>
    <w:p w:rsidR="00150D2B" w:rsidRDefault="00150D2B" w:rsidP="00150D2B">
      <w:pPr>
        <w:jc w:val="both"/>
        <w:rPr>
          <w:rFonts w:ascii="Times New Roman" w:hAnsi="Times New Roman" w:cs="Times New Roman"/>
        </w:rPr>
      </w:pPr>
      <w:r>
        <w:rPr>
          <w:rFonts w:ascii="Times New Roman" w:hAnsi="Times New Roman" w:cs="Times New Roman"/>
        </w:rPr>
        <w:t>II – Contrair operações de crédito e empréstimos por antecipação de receita, nos limites previstos na legislação específica;</w:t>
      </w:r>
    </w:p>
    <w:p w:rsidR="00150D2B" w:rsidRDefault="00150D2B" w:rsidP="00150D2B">
      <w:pPr>
        <w:jc w:val="both"/>
        <w:rPr>
          <w:rFonts w:ascii="Times New Roman" w:hAnsi="Times New Roman" w:cs="Times New Roman"/>
        </w:rPr>
      </w:pPr>
    </w:p>
    <w:p w:rsidR="00150D2B" w:rsidRDefault="00150D2B" w:rsidP="00150D2B">
      <w:pPr>
        <w:jc w:val="both"/>
        <w:rPr>
          <w:rFonts w:ascii="Times New Roman" w:hAnsi="Times New Roman" w:cs="Times New Roman"/>
        </w:rPr>
      </w:pPr>
      <w:r>
        <w:rPr>
          <w:rFonts w:ascii="Times New Roman" w:hAnsi="Times New Roman" w:cs="Times New Roman"/>
        </w:rPr>
        <w:t>III – Proceder à redistribuição de parcelas das dotações de pessoal, quando considerada indispensável à movimentação administrativa interna de pessoal;</w:t>
      </w:r>
    </w:p>
    <w:p w:rsidR="00150D2B" w:rsidRDefault="00150D2B" w:rsidP="00150D2B">
      <w:pPr>
        <w:jc w:val="both"/>
        <w:rPr>
          <w:rFonts w:ascii="Times New Roman" w:hAnsi="Times New Roman" w:cs="Times New Roman"/>
        </w:rPr>
      </w:pPr>
    </w:p>
    <w:p w:rsidR="00150D2B" w:rsidRDefault="00150D2B" w:rsidP="00150D2B">
      <w:pPr>
        <w:jc w:val="both"/>
        <w:rPr>
          <w:rFonts w:ascii="Times New Roman" w:hAnsi="Times New Roman" w:cs="Times New Roman"/>
        </w:rPr>
      </w:pPr>
      <w:r>
        <w:rPr>
          <w:rFonts w:ascii="Times New Roman" w:hAnsi="Times New Roman" w:cs="Times New Roman"/>
        </w:rPr>
        <w:t>IV – Promover as medidas necessárias para ajustar os dispêndios ao efetivo comportamento da receita;</w:t>
      </w:r>
    </w:p>
    <w:p w:rsidR="00150D2B" w:rsidRDefault="00150D2B" w:rsidP="00150D2B">
      <w:pPr>
        <w:jc w:val="both"/>
        <w:rPr>
          <w:rFonts w:ascii="Times New Roman" w:hAnsi="Times New Roman" w:cs="Times New Roman"/>
        </w:rPr>
      </w:pPr>
    </w:p>
    <w:p w:rsidR="00150D2B" w:rsidRDefault="00150D2B" w:rsidP="00150D2B">
      <w:pPr>
        <w:jc w:val="both"/>
        <w:rPr>
          <w:rFonts w:ascii="Times New Roman" w:hAnsi="Times New Roman" w:cs="Times New Roman"/>
        </w:rPr>
      </w:pPr>
      <w:r>
        <w:rPr>
          <w:rFonts w:ascii="Times New Roman" w:hAnsi="Times New Roman" w:cs="Times New Roman"/>
        </w:rPr>
        <w:t>V – Designar órgãos centrais para movimentar dotações comuns atribuídas às diversas unidades orçamentárias e unidades administrativas regionalizadas.</w:t>
      </w:r>
    </w:p>
    <w:p w:rsidR="00150D2B" w:rsidRDefault="00150D2B" w:rsidP="00150D2B">
      <w:pPr>
        <w:jc w:val="both"/>
        <w:rPr>
          <w:rFonts w:ascii="Times New Roman" w:hAnsi="Times New Roman" w:cs="Times New Roman"/>
        </w:rPr>
      </w:pPr>
    </w:p>
    <w:p w:rsidR="00150D2B" w:rsidRDefault="00150D2B" w:rsidP="00150D2B">
      <w:pPr>
        <w:jc w:val="both"/>
        <w:rPr>
          <w:rFonts w:ascii="Times New Roman" w:hAnsi="Times New Roman" w:cs="Times New Roman"/>
        </w:rPr>
      </w:pPr>
      <w:r>
        <w:rPr>
          <w:rFonts w:ascii="Times New Roman" w:hAnsi="Times New Roman" w:cs="Times New Roman"/>
          <w:b/>
        </w:rPr>
        <w:t xml:space="preserve">Art. 23º </w:t>
      </w:r>
      <w:r>
        <w:rPr>
          <w:rFonts w:ascii="Times New Roman" w:hAnsi="Times New Roman" w:cs="Times New Roman"/>
        </w:rPr>
        <w:t>Fica o Executivo autorizado a transpor, remanejar ou utilizar, total ou parcialmente, as dotações orçamentárias aprovadas na LOA para 2022, em créditos adicionais, mantida a estrutura programática, expressa por categoria de programação, no mesmo limite da autorização de abertura de crédito suplementar, constante na LOA para 2021.</w:t>
      </w:r>
    </w:p>
    <w:p w:rsidR="00150D2B" w:rsidRDefault="00150D2B" w:rsidP="00150D2B">
      <w:pPr>
        <w:jc w:val="both"/>
        <w:rPr>
          <w:rFonts w:ascii="Times New Roman" w:hAnsi="Times New Roman" w:cs="Times New Roman"/>
        </w:rPr>
      </w:pPr>
    </w:p>
    <w:p w:rsidR="00150D2B" w:rsidRDefault="00150D2B" w:rsidP="00150D2B">
      <w:pPr>
        <w:jc w:val="both"/>
        <w:rPr>
          <w:rFonts w:ascii="Times New Roman" w:hAnsi="Times New Roman" w:cs="Times New Roman"/>
        </w:rPr>
      </w:pPr>
      <w:r>
        <w:rPr>
          <w:rFonts w:ascii="Times New Roman" w:hAnsi="Times New Roman" w:cs="Times New Roman"/>
          <w:b/>
        </w:rPr>
        <w:t xml:space="preserve">Parágrafo único. </w:t>
      </w:r>
      <w:r>
        <w:rPr>
          <w:rFonts w:ascii="Times New Roman" w:hAnsi="Times New Roman" w:cs="Times New Roman"/>
        </w:rPr>
        <w:t xml:space="preserve">A autorização do </w:t>
      </w:r>
      <w:r>
        <w:rPr>
          <w:rFonts w:ascii="Times New Roman" w:hAnsi="Times New Roman" w:cs="Times New Roman"/>
          <w:i/>
        </w:rPr>
        <w:t xml:space="preserve">caput </w:t>
      </w:r>
      <w:r>
        <w:rPr>
          <w:rFonts w:ascii="Times New Roman" w:hAnsi="Times New Roman" w:cs="Times New Roman"/>
        </w:rPr>
        <w:t>pode ser usada em decorrência da extinção, transformação, transferência, incorporação ou desmembramento de órgãos, entidade ou fundos, bem como de alterações de suas competências e atribuições.</w:t>
      </w:r>
    </w:p>
    <w:p w:rsidR="00150D2B" w:rsidRDefault="00150D2B" w:rsidP="00150D2B">
      <w:pPr>
        <w:jc w:val="both"/>
        <w:rPr>
          <w:rFonts w:ascii="Times New Roman" w:hAnsi="Times New Roman" w:cs="Times New Roman"/>
        </w:rPr>
      </w:pPr>
    </w:p>
    <w:p w:rsidR="00150D2B" w:rsidRDefault="00150D2B" w:rsidP="00150D2B">
      <w:pPr>
        <w:jc w:val="both"/>
        <w:rPr>
          <w:rFonts w:ascii="Times New Roman" w:hAnsi="Times New Roman" w:cs="Times New Roman"/>
        </w:rPr>
      </w:pPr>
      <w:r>
        <w:rPr>
          <w:rFonts w:ascii="Times New Roman" w:hAnsi="Times New Roman" w:cs="Times New Roman"/>
          <w:b/>
        </w:rPr>
        <w:t xml:space="preserve">Art. 24º </w:t>
      </w:r>
      <w:r>
        <w:rPr>
          <w:rFonts w:ascii="Times New Roman" w:hAnsi="Times New Roman" w:cs="Times New Roman"/>
        </w:rPr>
        <w:t>Na abertura de créditos adicionais suplementares ou especiais, quando a fonte compensatória for o excesso de arrecadação, o cálculo de apuração será o saldo positivo das diferenças, acumuladas mês a mês, entre a arrecadação prevista e a realizada por codificação da destinação da fonte de recursos, considerando ainda a tendência do exercício.</w:t>
      </w:r>
    </w:p>
    <w:p w:rsidR="00150D2B" w:rsidRDefault="00150D2B" w:rsidP="00150D2B">
      <w:pPr>
        <w:jc w:val="both"/>
        <w:rPr>
          <w:rFonts w:ascii="Times New Roman" w:hAnsi="Times New Roman" w:cs="Times New Roman"/>
        </w:rPr>
      </w:pPr>
    </w:p>
    <w:p w:rsidR="00150D2B" w:rsidRDefault="00150D2B" w:rsidP="00150D2B">
      <w:pPr>
        <w:jc w:val="both"/>
        <w:rPr>
          <w:rFonts w:ascii="Times New Roman" w:hAnsi="Times New Roman" w:cs="Times New Roman"/>
        </w:rPr>
      </w:pPr>
      <w:r>
        <w:rPr>
          <w:rFonts w:ascii="Times New Roman" w:hAnsi="Times New Roman" w:cs="Times New Roman"/>
          <w:b/>
        </w:rPr>
        <w:t xml:space="preserve">Art. 25º </w:t>
      </w:r>
      <w:r>
        <w:rPr>
          <w:rFonts w:ascii="Times New Roman" w:hAnsi="Times New Roman" w:cs="Times New Roman"/>
        </w:rPr>
        <w:t xml:space="preserve">Respeitadas </w:t>
      </w:r>
      <w:proofErr w:type="gramStart"/>
      <w:r>
        <w:rPr>
          <w:rFonts w:ascii="Times New Roman" w:hAnsi="Times New Roman" w:cs="Times New Roman"/>
        </w:rPr>
        <w:t>as</w:t>
      </w:r>
      <w:proofErr w:type="gramEnd"/>
      <w:r>
        <w:rPr>
          <w:rFonts w:ascii="Times New Roman" w:hAnsi="Times New Roman" w:cs="Times New Roman"/>
        </w:rPr>
        <w:t xml:space="preserve"> demais determinações constitucionais e nos termos da Lei Federal nº 4.320, de 17 de março de 1964, o Poder Executivo fica autorizado a abrir créditos adicionais até o limite de 40% (quarenta por cento) da despesa a ser fixada na Lei Orçamentária Anual.</w:t>
      </w:r>
    </w:p>
    <w:p w:rsidR="00150D2B" w:rsidRDefault="00150D2B" w:rsidP="00150D2B">
      <w:pPr>
        <w:jc w:val="both"/>
        <w:rPr>
          <w:rFonts w:ascii="Times New Roman" w:hAnsi="Times New Roman" w:cs="Times New Roman"/>
        </w:rPr>
      </w:pPr>
    </w:p>
    <w:p w:rsidR="00150D2B" w:rsidRDefault="00150D2B" w:rsidP="00150D2B">
      <w:pPr>
        <w:jc w:val="both"/>
        <w:rPr>
          <w:rFonts w:ascii="Times New Roman" w:hAnsi="Times New Roman" w:cs="Times New Roman"/>
        </w:rPr>
      </w:pPr>
      <w:r>
        <w:rPr>
          <w:rFonts w:ascii="Times New Roman" w:hAnsi="Times New Roman" w:cs="Times New Roman"/>
          <w:b/>
        </w:rPr>
        <w:t xml:space="preserve">Parágrafo primeiro. </w:t>
      </w:r>
      <w:r>
        <w:rPr>
          <w:rFonts w:ascii="Times New Roman" w:hAnsi="Times New Roman" w:cs="Times New Roman"/>
        </w:rPr>
        <w:t xml:space="preserve">Não oneram o limite fixado no </w:t>
      </w:r>
      <w:r>
        <w:rPr>
          <w:rFonts w:ascii="Times New Roman" w:hAnsi="Times New Roman" w:cs="Times New Roman"/>
          <w:i/>
        </w:rPr>
        <w:t>caput</w:t>
      </w:r>
      <w:r>
        <w:rPr>
          <w:rFonts w:ascii="Times New Roman" w:hAnsi="Times New Roman" w:cs="Times New Roman"/>
        </w:rPr>
        <w:t xml:space="preserve"> deste artigo:</w:t>
      </w:r>
    </w:p>
    <w:p w:rsidR="00150D2B" w:rsidRDefault="00150D2B" w:rsidP="00150D2B">
      <w:pPr>
        <w:jc w:val="both"/>
        <w:rPr>
          <w:rFonts w:ascii="Times New Roman" w:hAnsi="Times New Roman" w:cs="Times New Roman"/>
        </w:rPr>
      </w:pPr>
    </w:p>
    <w:p w:rsidR="00150D2B" w:rsidRDefault="00150D2B" w:rsidP="00150D2B">
      <w:pPr>
        <w:jc w:val="both"/>
        <w:rPr>
          <w:rFonts w:ascii="Times New Roman" w:hAnsi="Times New Roman" w:cs="Times New Roman"/>
        </w:rPr>
      </w:pPr>
      <w:r>
        <w:rPr>
          <w:rFonts w:ascii="Times New Roman" w:hAnsi="Times New Roman" w:cs="Times New Roman"/>
        </w:rPr>
        <w:t>I – As suplementações de dotações referentes às despesas de pessoal e encargos sociais;</w:t>
      </w:r>
    </w:p>
    <w:p w:rsidR="00150D2B" w:rsidRDefault="00150D2B" w:rsidP="00150D2B">
      <w:pPr>
        <w:jc w:val="both"/>
        <w:rPr>
          <w:rFonts w:ascii="Times New Roman" w:hAnsi="Times New Roman" w:cs="Times New Roman"/>
        </w:rPr>
      </w:pPr>
    </w:p>
    <w:p w:rsidR="00150D2B" w:rsidRDefault="00150D2B" w:rsidP="00150D2B">
      <w:pPr>
        <w:jc w:val="both"/>
        <w:rPr>
          <w:rFonts w:ascii="Times New Roman" w:hAnsi="Times New Roman" w:cs="Times New Roman"/>
        </w:rPr>
      </w:pPr>
      <w:r>
        <w:rPr>
          <w:rFonts w:ascii="Times New Roman" w:hAnsi="Times New Roman" w:cs="Times New Roman"/>
        </w:rPr>
        <w:t>II – As suplementações de dotações com recursos vinculados, isto é, oriundos de transferências, financiamentos e ou de convênios celebrados com o Estado, a União e outras entidades, e quando se referirem a remanejamento ou utilizarem como fonte o excesso de arrecadação e o saldo financeiro de exercícios anteriores;</w:t>
      </w:r>
    </w:p>
    <w:p w:rsidR="00150D2B" w:rsidRDefault="00150D2B" w:rsidP="00150D2B">
      <w:pPr>
        <w:jc w:val="both"/>
        <w:rPr>
          <w:rFonts w:ascii="Times New Roman" w:hAnsi="Times New Roman" w:cs="Times New Roman"/>
        </w:rPr>
      </w:pPr>
    </w:p>
    <w:p w:rsidR="00150D2B" w:rsidRDefault="00150D2B" w:rsidP="00150D2B">
      <w:pPr>
        <w:jc w:val="both"/>
        <w:rPr>
          <w:rFonts w:ascii="Times New Roman" w:hAnsi="Times New Roman" w:cs="Times New Roman"/>
        </w:rPr>
      </w:pPr>
      <w:r>
        <w:rPr>
          <w:rFonts w:ascii="Times New Roman" w:hAnsi="Times New Roman" w:cs="Times New Roman"/>
        </w:rPr>
        <w:t>III – As suplementações de dotações referentes ao pagamento da dívida pública e de precatórios judiciais;</w:t>
      </w:r>
    </w:p>
    <w:p w:rsidR="00150D2B" w:rsidRDefault="00150D2B" w:rsidP="00150D2B">
      <w:pPr>
        <w:jc w:val="both"/>
        <w:rPr>
          <w:rFonts w:ascii="Times New Roman" w:hAnsi="Times New Roman" w:cs="Times New Roman"/>
        </w:rPr>
      </w:pPr>
    </w:p>
    <w:p w:rsidR="00150D2B" w:rsidRDefault="00150D2B" w:rsidP="00150D2B">
      <w:pPr>
        <w:jc w:val="both"/>
        <w:rPr>
          <w:rFonts w:ascii="Times New Roman" w:hAnsi="Times New Roman" w:cs="Times New Roman"/>
        </w:rPr>
      </w:pPr>
      <w:r>
        <w:rPr>
          <w:rFonts w:ascii="Times New Roman" w:hAnsi="Times New Roman" w:cs="Times New Roman"/>
        </w:rPr>
        <w:t>IV – As alterações orçamentárias ocorridas dentro de um mesmo programa;</w:t>
      </w:r>
    </w:p>
    <w:p w:rsidR="00150D2B" w:rsidRDefault="00150D2B" w:rsidP="00150D2B">
      <w:pPr>
        <w:jc w:val="both"/>
        <w:rPr>
          <w:rFonts w:ascii="Times New Roman" w:hAnsi="Times New Roman" w:cs="Times New Roman"/>
        </w:rPr>
      </w:pPr>
    </w:p>
    <w:p w:rsidR="00150D2B" w:rsidRDefault="00150D2B" w:rsidP="00150D2B">
      <w:pPr>
        <w:jc w:val="both"/>
        <w:rPr>
          <w:rFonts w:ascii="Times New Roman" w:hAnsi="Times New Roman" w:cs="Times New Roman"/>
        </w:rPr>
      </w:pPr>
      <w:r>
        <w:rPr>
          <w:rFonts w:ascii="Times New Roman" w:hAnsi="Times New Roman" w:cs="Times New Roman"/>
        </w:rPr>
        <w:t>V – As suplementações de dotações que tenham como origem os recursos da Reserva de Contingência;</w:t>
      </w:r>
    </w:p>
    <w:p w:rsidR="00150D2B" w:rsidRDefault="00150D2B" w:rsidP="00150D2B">
      <w:pPr>
        <w:jc w:val="both"/>
        <w:rPr>
          <w:rFonts w:ascii="Times New Roman" w:hAnsi="Times New Roman" w:cs="Times New Roman"/>
        </w:rPr>
      </w:pPr>
    </w:p>
    <w:p w:rsidR="00150D2B" w:rsidRDefault="00150D2B" w:rsidP="00150D2B">
      <w:pPr>
        <w:jc w:val="both"/>
        <w:rPr>
          <w:rFonts w:ascii="Times New Roman" w:hAnsi="Times New Roman" w:cs="Times New Roman"/>
        </w:rPr>
      </w:pPr>
      <w:r>
        <w:rPr>
          <w:rFonts w:ascii="Times New Roman" w:hAnsi="Times New Roman" w:cs="Times New Roman"/>
        </w:rPr>
        <w:t xml:space="preserve">VI </w:t>
      </w:r>
      <w:proofErr w:type="gramStart"/>
      <w:r>
        <w:rPr>
          <w:rFonts w:ascii="Times New Roman" w:hAnsi="Times New Roman" w:cs="Times New Roman"/>
        </w:rPr>
        <w:t>–As</w:t>
      </w:r>
      <w:proofErr w:type="gramEnd"/>
      <w:r>
        <w:rPr>
          <w:rFonts w:ascii="Times New Roman" w:hAnsi="Times New Roman" w:cs="Times New Roman"/>
        </w:rPr>
        <w:t xml:space="preserve"> transposições e as transferências oriundas de realocações no âmbito de programas de trabalho dentro do mesmo órgão e as realocações de recursos entre as categorias econômicas de despesas, dentro do mesmo órgão e do mesmo programa de trabalho;</w:t>
      </w:r>
    </w:p>
    <w:p w:rsidR="00150D2B" w:rsidRDefault="00150D2B" w:rsidP="00150D2B">
      <w:pPr>
        <w:jc w:val="both"/>
        <w:rPr>
          <w:rFonts w:ascii="Times New Roman" w:hAnsi="Times New Roman" w:cs="Times New Roman"/>
        </w:rPr>
      </w:pPr>
    </w:p>
    <w:p w:rsidR="00150D2B" w:rsidRDefault="00150D2B" w:rsidP="00150D2B">
      <w:pPr>
        <w:jc w:val="both"/>
        <w:rPr>
          <w:rFonts w:ascii="Times New Roman" w:hAnsi="Times New Roman" w:cs="Times New Roman"/>
        </w:rPr>
      </w:pPr>
      <w:r>
        <w:rPr>
          <w:rFonts w:ascii="Times New Roman" w:hAnsi="Times New Roman" w:cs="Times New Roman"/>
        </w:rPr>
        <w:t>VII- As suplementações de dotações que tenham como origem os recursos provenientes de excesso de arrecadação e saldo financeiros de exercícios anteriores das Receitas Próprias;</w:t>
      </w:r>
    </w:p>
    <w:p w:rsidR="00150D2B" w:rsidRDefault="00150D2B" w:rsidP="00150D2B">
      <w:pPr>
        <w:jc w:val="both"/>
        <w:rPr>
          <w:rFonts w:ascii="Times New Roman" w:hAnsi="Times New Roman" w:cs="Times New Roman"/>
        </w:rPr>
      </w:pPr>
    </w:p>
    <w:p w:rsidR="00150D2B" w:rsidRDefault="00150D2B" w:rsidP="00150D2B">
      <w:pPr>
        <w:jc w:val="both"/>
        <w:rPr>
          <w:rFonts w:ascii="Times New Roman" w:hAnsi="Times New Roman" w:cs="Times New Roman"/>
        </w:rPr>
      </w:pPr>
      <w:r>
        <w:rPr>
          <w:rFonts w:ascii="Times New Roman" w:hAnsi="Times New Roman" w:cs="Times New Roman"/>
        </w:rPr>
        <w:t>VIII – As alterações orçamentárias geradas quando da criação de novos órgãos ou unidades orçamentárias.</w:t>
      </w:r>
    </w:p>
    <w:p w:rsidR="00150D2B" w:rsidRDefault="00150D2B" w:rsidP="00150D2B">
      <w:pPr>
        <w:jc w:val="both"/>
        <w:rPr>
          <w:rFonts w:ascii="Times New Roman" w:hAnsi="Times New Roman" w:cs="Times New Roman"/>
        </w:rPr>
      </w:pPr>
    </w:p>
    <w:p w:rsidR="00150D2B" w:rsidRDefault="00150D2B" w:rsidP="00150D2B">
      <w:pPr>
        <w:jc w:val="both"/>
        <w:rPr>
          <w:rFonts w:ascii="Times New Roman" w:hAnsi="Times New Roman" w:cs="Times New Roman"/>
        </w:rPr>
      </w:pPr>
    </w:p>
    <w:p w:rsidR="00150D2B" w:rsidRDefault="00150D2B" w:rsidP="00150D2B">
      <w:pPr>
        <w:jc w:val="both"/>
        <w:rPr>
          <w:rFonts w:ascii="Times New Roman" w:hAnsi="Times New Roman" w:cs="Times New Roman"/>
        </w:rPr>
      </w:pPr>
      <w:r>
        <w:rPr>
          <w:rFonts w:ascii="Times New Roman" w:hAnsi="Times New Roman" w:cs="Times New Roman"/>
          <w:b/>
        </w:rPr>
        <w:t xml:space="preserve">Parágrafo segundo. </w:t>
      </w:r>
      <w:r>
        <w:rPr>
          <w:rFonts w:ascii="Times New Roman" w:hAnsi="Times New Roman" w:cs="Times New Roman"/>
        </w:rPr>
        <w:t xml:space="preserve">O Poder Executivo fica autorizado a utilizar o percentual previsto no </w:t>
      </w:r>
      <w:r>
        <w:rPr>
          <w:rFonts w:ascii="Times New Roman" w:hAnsi="Times New Roman" w:cs="Times New Roman"/>
          <w:i/>
        </w:rPr>
        <w:t xml:space="preserve">caput </w:t>
      </w:r>
      <w:r>
        <w:rPr>
          <w:rFonts w:ascii="Times New Roman" w:hAnsi="Times New Roman" w:cs="Times New Roman"/>
        </w:rPr>
        <w:t xml:space="preserve">sobre o orçamento proposto para 2021 caso não ocorra </w:t>
      </w:r>
      <w:proofErr w:type="gramStart"/>
      <w:r>
        <w:rPr>
          <w:rFonts w:ascii="Times New Roman" w:hAnsi="Times New Roman" w:cs="Times New Roman"/>
        </w:rPr>
        <w:t>a</w:t>
      </w:r>
      <w:proofErr w:type="gramEnd"/>
      <w:r>
        <w:rPr>
          <w:rFonts w:ascii="Times New Roman" w:hAnsi="Times New Roman" w:cs="Times New Roman"/>
        </w:rPr>
        <w:t xml:space="preserve"> aprovação orçamentária até o fim do exercício de 2021, ficando sua validade estendida até a promulgação da LOA 2021. As suplementações provenientes deste parágrafo não serão computadas como as autorizadas pelo Orçamento de 2021.</w:t>
      </w:r>
    </w:p>
    <w:p w:rsidR="00150D2B" w:rsidRDefault="00150D2B" w:rsidP="00150D2B">
      <w:pPr>
        <w:jc w:val="both"/>
        <w:rPr>
          <w:rFonts w:ascii="Times New Roman" w:hAnsi="Times New Roman" w:cs="Times New Roman"/>
        </w:rPr>
      </w:pPr>
    </w:p>
    <w:p w:rsidR="00150D2B" w:rsidRDefault="00150D2B" w:rsidP="00150D2B">
      <w:pPr>
        <w:jc w:val="both"/>
        <w:rPr>
          <w:rFonts w:ascii="Times New Roman" w:hAnsi="Times New Roman" w:cs="Times New Roman"/>
        </w:rPr>
      </w:pPr>
    </w:p>
    <w:p w:rsidR="00150D2B" w:rsidRDefault="00150D2B" w:rsidP="00150D2B">
      <w:pPr>
        <w:jc w:val="both"/>
        <w:rPr>
          <w:rFonts w:ascii="Times New Roman" w:hAnsi="Times New Roman" w:cs="Times New Roman"/>
        </w:rPr>
      </w:pPr>
    </w:p>
    <w:p w:rsidR="00150D2B" w:rsidRDefault="00150D2B" w:rsidP="00150D2B">
      <w:pPr>
        <w:jc w:val="both"/>
        <w:rPr>
          <w:rFonts w:ascii="Times New Roman" w:hAnsi="Times New Roman" w:cs="Times New Roman"/>
        </w:rPr>
      </w:pPr>
      <w:r>
        <w:rPr>
          <w:rFonts w:ascii="Times New Roman" w:hAnsi="Times New Roman" w:cs="Times New Roman"/>
          <w:b/>
        </w:rPr>
        <w:t xml:space="preserve">Art. 26º </w:t>
      </w:r>
      <w:r>
        <w:rPr>
          <w:rFonts w:ascii="Times New Roman" w:hAnsi="Times New Roman" w:cs="Times New Roman"/>
        </w:rPr>
        <w:t>Os recursos legalmente vinculados à finalidade específica, oriundos de convênios e doações não previstas na Lei Orçamentária Anual poderão ser utilizados como fonte de recursos para abertura de créditos adicionais suplementares e especiais, bem como o excesso de arrecadação apurado ou os saldos financeiros transferidos de exercícios anteriores.</w:t>
      </w:r>
    </w:p>
    <w:p w:rsidR="00150D2B" w:rsidRDefault="00150D2B" w:rsidP="00150D2B">
      <w:pPr>
        <w:jc w:val="both"/>
        <w:rPr>
          <w:rFonts w:ascii="Times New Roman" w:hAnsi="Times New Roman" w:cs="Times New Roman"/>
        </w:rPr>
      </w:pPr>
    </w:p>
    <w:p w:rsidR="00150D2B" w:rsidRDefault="00150D2B" w:rsidP="00150D2B">
      <w:pPr>
        <w:jc w:val="both"/>
        <w:rPr>
          <w:rFonts w:ascii="Times New Roman" w:hAnsi="Times New Roman" w:cs="Times New Roman"/>
        </w:rPr>
      </w:pPr>
      <w:r>
        <w:rPr>
          <w:rFonts w:ascii="Times New Roman" w:hAnsi="Times New Roman" w:cs="Times New Roman"/>
          <w:b/>
        </w:rPr>
        <w:t>Parágrafo único.</w:t>
      </w:r>
      <w:r>
        <w:rPr>
          <w:rFonts w:ascii="Times New Roman" w:hAnsi="Times New Roman" w:cs="Times New Roman"/>
        </w:rPr>
        <w:t xml:space="preserve"> Os recursos legalmente vinculados á finalidade específicas serão utilizados exclusivamente para atender ao objeto de sua vinculação, ainda que em exercício diverso daquele em que ocorrer o ingresso.</w:t>
      </w:r>
    </w:p>
    <w:p w:rsidR="00150D2B" w:rsidRDefault="00150D2B" w:rsidP="00150D2B">
      <w:pPr>
        <w:jc w:val="both"/>
        <w:rPr>
          <w:rFonts w:ascii="Times New Roman" w:hAnsi="Times New Roman" w:cs="Times New Roman"/>
        </w:rPr>
      </w:pPr>
    </w:p>
    <w:p w:rsidR="00150D2B" w:rsidRDefault="00150D2B" w:rsidP="00150D2B">
      <w:pPr>
        <w:jc w:val="both"/>
        <w:rPr>
          <w:rFonts w:ascii="Times New Roman" w:hAnsi="Times New Roman" w:cs="Times New Roman"/>
        </w:rPr>
      </w:pPr>
      <w:r>
        <w:rPr>
          <w:rFonts w:ascii="Times New Roman" w:hAnsi="Times New Roman" w:cs="Times New Roman"/>
          <w:b/>
        </w:rPr>
        <w:t xml:space="preserve">Art. 27º </w:t>
      </w:r>
      <w:r>
        <w:rPr>
          <w:rFonts w:ascii="Times New Roman" w:hAnsi="Times New Roman" w:cs="Times New Roman"/>
        </w:rPr>
        <w:t>Fica o Poder Executivo autorizado, mediante abertura de Crédito Adicional ou Remanejamento, a incluir no Orçamento Anual categoria econômica e grupo de despesa, fonte de recursos em projetos, atividades e operações especiais, para atender às necessidades de execução orçamentária.</w:t>
      </w:r>
    </w:p>
    <w:p w:rsidR="00150D2B" w:rsidRDefault="00150D2B" w:rsidP="00150D2B">
      <w:pPr>
        <w:jc w:val="both"/>
        <w:rPr>
          <w:rFonts w:ascii="Times New Roman" w:hAnsi="Times New Roman" w:cs="Times New Roman"/>
        </w:rPr>
      </w:pPr>
    </w:p>
    <w:p w:rsidR="00150D2B" w:rsidRDefault="00150D2B" w:rsidP="00150D2B">
      <w:pPr>
        <w:jc w:val="both"/>
        <w:rPr>
          <w:rFonts w:ascii="Times New Roman" w:hAnsi="Times New Roman" w:cs="Times New Roman"/>
        </w:rPr>
      </w:pPr>
      <w:r>
        <w:rPr>
          <w:rFonts w:ascii="Times New Roman" w:hAnsi="Times New Roman" w:cs="Times New Roman"/>
          <w:b/>
        </w:rPr>
        <w:t xml:space="preserve">Parágrafo único. </w:t>
      </w:r>
      <w:r>
        <w:rPr>
          <w:rFonts w:ascii="Times New Roman" w:hAnsi="Times New Roman" w:cs="Times New Roman"/>
        </w:rPr>
        <w:t>As alterações durante o processo de execução da Lei Orçamentária Anual de 2020 e em seus créditos adicionais poderão ser realizadas diretamente através do Sistema de Contabilidade, Orçamento e Finanças, até a classificação Modalidade de Aplicação, em conformidade com as determinações do TCE-RJ.</w:t>
      </w:r>
    </w:p>
    <w:p w:rsidR="00150D2B" w:rsidRDefault="00150D2B" w:rsidP="00150D2B">
      <w:pPr>
        <w:jc w:val="both"/>
        <w:rPr>
          <w:rFonts w:ascii="Times New Roman" w:hAnsi="Times New Roman" w:cs="Times New Roman"/>
        </w:rPr>
      </w:pPr>
    </w:p>
    <w:p w:rsidR="00150D2B" w:rsidRPr="002035C4" w:rsidRDefault="00150D2B" w:rsidP="00150D2B">
      <w:pPr>
        <w:jc w:val="both"/>
        <w:rPr>
          <w:rFonts w:ascii="Times New Roman" w:hAnsi="Times New Roman" w:cs="Times New Roman"/>
          <w:vanish/>
          <w:specVanish/>
        </w:rPr>
      </w:pPr>
      <w:r>
        <w:rPr>
          <w:rFonts w:ascii="Times New Roman" w:hAnsi="Times New Roman" w:cs="Times New Roman"/>
          <w:b/>
        </w:rPr>
        <w:t xml:space="preserve">Art. 28º </w:t>
      </w:r>
      <w:r>
        <w:rPr>
          <w:rFonts w:ascii="Times New Roman" w:hAnsi="Times New Roman" w:cs="Times New Roman"/>
        </w:rPr>
        <w:t>Caso venha a ser necessária limitação de empenho das dotações orçamentárias, o percentual de limitação será individualizado para conjuntos de “projetos” e “atividades”, nos termos do art. 9º da Lei Complementar Federal n</w:t>
      </w:r>
    </w:p>
    <w:p w:rsidR="00150D2B" w:rsidRDefault="00150D2B" w:rsidP="00150D2B">
      <w:pPr>
        <w:jc w:val="both"/>
        <w:rPr>
          <w:rFonts w:ascii="Times New Roman" w:hAnsi="Times New Roman" w:cs="Times New Roman"/>
        </w:rPr>
      </w:pPr>
      <w:r>
        <w:rPr>
          <w:rFonts w:ascii="Times New Roman" w:hAnsi="Times New Roman" w:cs="Times New Roman"/>
        </w:rPr>
        <w:t>º 101, de 04 de maio de 2000, sem prejuízo das obrigações constitucionais ou legais aplicáveis a despesas específicas.</w:t>
      </w:r>
    </w:p>
    <w:p w:rsidR="00150D2B" w:rsidRDefault="00150D2B" w:rsidP="00150D2B">
      <w:pPr>
        <w:jc w:val="both"/>
        <w:rPr>
          <w:rFonts w:ascii="Times New Roman" w:hAnsi="Times New Roman" w:cs="Times New Roman"/>
        </w:rPr>
      </w:pPr>
    </w:p>
    <w:p w:rsidR="00150D2B" w:rsidRDefault="00150D2B" w:rsidP="00150D2B">
      <w:pPr>
        <w:jc w:val="both"/>
        <w:rPr>
          <w:rFonts w:ascii="Times New Roman" w:hAnsi="Times New Roman" w:cs="Times New Roman"/>
        </w:rPr>
      </w:pPr>
      <w:r>
        <w:rPr>
          <w:rFonts w:ascii="Times New Roman" w:hAnsi="Times New Roman" w:cs="Times New Roman"/>
          <w:b/>
        </w:rPr>
        <w:t xml:space="preserve">§1º </w:t>
      </w:r>
      <w:r>
        <w:rPr>
          <w:rFonts w:ascii="Times New Roman" w:hAnsi="Times New Roman" w:cs="Times New Roman"/>
        </w:rPr>
        <w:t>O Executivo providenciará o correspondente montante que lhe caberá na limitação de empenho e movimentação financeira, acompanhado da devida memória de cálculo.</w:t>
      </w:r>
    </w:p>
    <w:p w:rsidR="00150D2B" w:rsidRDefault="00150D2B" w:rsidP="00150D2B">
      <w:pPr>
        <w:jc w:val="both"/>
        <w:rPr>
          <w:rFonts w:ascii="Times New Roman" w:hAnsi="Times New Roman" w:cs="Times New Roman"/>
        </w:rPr>
      </w:pPr>
    </w:p>
    <w:p w:rsidR="00150D2B" w:rsidRDefault="00150D2B" w:rsidP="00150D2B">
      <w:pPr>
        <w:jc w:val="both"/>
        <w:rPr>
          <w:rFonts w:ascii="Times New Roman" w:hAnsi="Times New Roman" w:cs="Times New Roman"/>
        </w:rPr>
      </w:pPr>
      <w:r>
        <w:rPr>
          <w:rFonts w:ascii="Times New Roman" w:hAnsi="Times New Roman" w:cs="Times New Roman"/>
          <w:b/>
        </w:rPr>
        <w:t>§</w:t>
      </w:r>
      <w:proofErr w:type="spellStart"/>
      <w:r>
        <w:rPr>
          <w:rFonts w:ascii="Times New Roman" w:hAnsi="Times New Roman" w:cs="Times New Roman"/>
          <w:b/>
        </w:rPr>
        <w:t>2º</w:t>
      </w:r>
      <w:r>
        <w:rPr>
          <w:rFonts w:ascii="Times New Roman" w:hAnsi="Times New Roman" w:cs="Times New Roman"/>
        </w:rPr>
        <w:t>Na</w:t>
      </w:r>
      <w:proofErr w:type="spellEnd"/>
      <w:r>
        <w:rPr>
          <w:rFonts w:ascii="Times New Roman" w:hAnsi="Times New Roman" w:cs="Times New Roman"/>
        </w:rPr>
        <w:t xml:space="preserve"> limitação de empenho e movimentação financeira, serão adotados critérios que produzam o menor impacto possível nas ações de caráter social, particularmente nas de educação, saúde e assistência social.</w:t>
      </w:r>
    </w:p>
    <w:p w:rsidR="00150D2B" w:rsidRDefault="00150D2B" w:rsidP="00150D2B">
      <w:pPr>
        <w:jc w:val="both"/>
        <w:rPr>
          <w:rFonts w:ascii="Times New Roman" w:hAnsi="Times New Roman" w:cs="Times New Roman"/>
        </w:rPr>
      </w:pPr>
    </w:p>
    <w:p w:rsidR="00150D2B" w:rsidRDefault="00150D2B" w:rsidP="00150D2B">
      <w:pPr>
        <w:jc w:val="both"/>
        <w:rPr>
          <w:rFonts w:ascii="Times New Roman" w:hAnsi="Times New Roman" w:cs="Times New Roman"/>
        </w:rPr>
      </w:pPr>
      <w:r>
        <w:rPr>
          <w:rFonts w:ascii="Times New Roman" w:hAnsi="Times New Roman" w:cs="Times New Roman"/>
          <w:b/>
        </w:rPr>
        <w:t xml:space="preserve">Art. </w:t>
      </w:r>
      <w:proofErr w:type="spellStart"/>
      <w:r>
        <w:rPr>
          <w:rFonts w:ascii="Times New Roman" w:hAnsi="Times New Roman" w:cs="Times New Roman"/>
          <w:b/>
        </w:rPr>
        <w:t>29º</w:t>
      </w:r>
      <w:r>
        <w:rPr>
          <w:rFonts w:ascii="Times New Roman" w:hAnsi="Times New Roman" w:cs="Times New Roman"/>
        </w:rPr>
        <w:t>Fica</w:t>
      </w:r>
      <w:proofErr w:type="spellEnd"/>
      <w:r>
        <w:rPr>
          <w:rFonts w:ascii="Times New Roman" w:hAnsi="Times New Roman" w:cs="Times New Roman"/>
        </w:rPr>
        <w:t xml:space="preserve"> o Poder Executivo autorizado a contribuir com despesas de custeio de órgãos do Estado e da União mediante celebração de convênios.</w:t>
      </w:r>
    </w:p>
    <w:p w:rsidR="00150D2B" w:rsidRDefault="00150D2B" w:rsidP="00150D2B">
      <w:pPr>
        <w:jc w:val="both"/>
        <w:rPr>
          <w:rFonts w:ascii="Times New Roman" w:hAnsi="Times New Roman" w:cs="Times New Roman"/>
        </w:rPr>
      </w:pPr>
    </w:p>
    <w:p w:rsidR="00150D2B" w:rsidRDefault="00150D2B" w:rsidP="00150D2B">
      <w:pPr>
        <w:jc w:val="both"/>
        <w:rPr>
          <w:rFonts w:ascii="Times New Roman" w:hAnsi="Times New Roman" w:cs="Times New Roman"/>
        </w:rPr>
      </w:pPr>
      <w:r>
        <w:rPr>
          <w:rFonts w:ascii="Times New Roman" w:hAnsi="Times New Roman" w:cs="Times New Roman"/>
          <w:b/>
        </w:rPr>
        <w:t xml:space="preserve">Art. 30º </w:t>
      </w:r>
      <w:r>
        <w:rPr>
          <w:rFonts w:ascii="Times New Roman" w:hAnsi="Times New Roman" w:cs="Times New Roman"/>
        </w:rPr>
        <w:t>Na realização de ações de competência do Município</w:t>
      </w:r>
      <w:proofErr w:type="gramStart"/>
      <w:r>
        <w:rPr>
          <w:rFonts w:ascii="Times New Roman" w:hAnsi="Times New Roman" w:cs="Times New Roman"/>
        </w:rPr>
        <w:t>, poderá</w:t>
      </w:r>
      <w:proofErr w:type="gramEnd"/>
      <w:r>
        <w:rPr>
          <w:rFonts w:ascii="Times New Roman" w:hAnsi="Times New Roman" w:cs="Times New Roman"/>
        </w:rPr>
        <w:t xml:space="preserve"> este transferir recursos a instituições privadas sem fins lucrativos, desde que especificamente autorizada em lei municipal e seja firmado convênio, ajuste ou instrumento congênere, pelo qual fiquem claramente definidos os deveres e obrigações de cada parte, a forma e os prazos para prestação de contas.</w:t>
      </w:r>
    </w:p>
    <w:p w:rsidR="00150D2B" w:rsidRDefault="00150D2B" w:rsidP="00150D2B">
      <w:pPr>
        <w:jc w:val="both"/>
        <w:rPr>
          <w:rFonts w:ascii="Times New Roman" w:hAnsi="Times New Roman" w:cs="Times New Roman"/>
        </w:rPr>
      </w:pPr>
    </w:p>
    <w:p w:rsidR="00150D2B" w:rsidRDefault="00150D2B" w:rsidP="00150D2B">
      <w:pPr>
        <w:jc w:val="both"/>
        <w:rPr>
          <w:rFonts w:ascii="Times New Roman" w:hAnsi="Times New Roman" w:cs="Times New Roman"/>
        </w:rPr>
      </w:pPr>
      <w:r>
        <w:rPr>
          <w:rFonts w:ascii="Times New Roman" w:hAnsi="Times New Roman" w:cs="Times New Roman"/>
          <w:b/>
        </w:rPr>
        <w:t xml:space="preserve">Art. </w:t>
      </w:r>
      <w:proofErr w:type="spellStart"/>
      <w:r>
        <w:rPr>
          <w:rFonts w:ascii="Times New Roman" w:hAnsi="Times New Roman" w:cs="Times New Roman"/>
          <w:b/>
        </w:rPr>
        <w:t>31º</w:t>
      </w:r>
      <w:r>
        <w:rPr>
          <w:rFonts w:ascii="Times New Roman" w:hAnsi="Times New Roman" w:cs="Times New Roman"/>
        </w:rPr>
        <w:t>A</w:t>
      </w:r>
      <w:proofErr w:type="spellEnd"/>
      <w:r>
        <w:rPr>
          <w:rFonts w:ascii="Times New Roman" w:hAnsi="Times New Roman" w:cs="Times New Roman"/>
        </w:rPr>
        <w:t xml:space="preserve"> subvenção de recursos públicos para os setores públicos e privados, objetivando cobrir necessidades de pessoas físicas ou déficit de pessoas jurídicas, sem prejuízo do que dispõe o art. 26º da Lei Complementar Federal nº </w:t>
      </w:r>
      <w:r>
        <w:rPr>
          <w:rFonts w:ascii="Times New Roman" w:hAnsi="Times New Roman" w:cs="Times New Roman"/>
        </w:rPr>
        <w:lastRenderedPageBreak/>
        <w:t>101/2000, será precedida de análise das metas de interesse social, e a concessão priorizará os setores da sociedade civil que não tenham atendimento direto de serviços municipais.</w:t>
      </w:r>
    </w:p>
    <w:p w:rsidR="00150D2B" w:rsidRDefault="00150D2B" w:rsidP="00150D2B">
      <w:pPr>
        <w:jc w:val="both"/>
        <w:rPr>
          <w:rFonts w:ascii="Times New Roman" w:hAnsi="Times New Roman" w:cs="Times New Roman"/>
        </w:rPr>
      </w:pPr>
    </w:p>
    <w:p w:rsidR="00150D2B" w:rsidRDefault="00150D2B" w:rsidP="00150D2B">
      <w:pPr>
        <w:jc w:val="center"/>
        <w:rPr>
          <w:rFonts w:ascii="Times New Roman" w:hAnsi="Times New Roman" w:cs="Times New Roman"/>
        </w:rPr>
      </w:pPr>
    </w:p>
    <w:p w:rsidR="00150D2B" w:rsidRDefault="00150D2B" w:rsidP="00150D2B">
      <w:pPr>
        <w:jc w:val="center"/>
        <w:rPr>
          <w:rFonts w:ascii="Times New Roman" w:hAnsi="Times New Roman" w:cs="Times New Roman"/>
        </w:rPr>
      </w:pPr>
      <w:proofErr w:type="gramStart"/>
      <w:r>
        <w:rPr>
          <w:rFonts w:ascii="Times New Roman" w:hAnsi="Times New Roman" w:cs="Times New Roman"/>
        </w:rPr>
        <w:t>CAPÍTULO VI</w:t>
      </w:r>
      <w:proofErr w:type="gramEnd"/>
    </w:p>
    <w:p w:rsidR="00150D2B" w:rsidRDefault="00150D2B" w:rsidP="00150D2B">
      <w:pPr>
        <w:jc w:val="center"/>
        <w:rPr>
          <w:rFonts w:ascii="Times New Roman" w:hAnsi="Times New Roman" w:cs="Times New Roman"/>
          <w:b/>
        </w:rPr>
      </w:pPr>
      <w:r>
        <w:rPr>
          <w:rFonts w:ascii="Times New Roman" w:hAnsi="Times New Roman" w:cs="Times New Roman"/>
          <w:b/>
        </w:rPr>
        <w:t>DAS DISPOSIÇÕES RELATIVAS ÀS DESPESAS DO MUNICÍPIO COM PESSOAL E COM ENCARGOS SOCIAIS</w:t>
      </w:r>
    </w:p>
    <w:p w:rsidR="00150D2B" w:rsidRDefault="00150D2B" w:rsidP="00150D2B">
      <w:pPr>
        <w:jc w:val="center"/>
        <w:rPr>
          <w:rFonts w:ascii="Times New Roman" w:hAnsi="Times New Roman" w:cs="Times New Roman"/>
          <w:b/>
        </w:rPr>
      </w:pPr>
    </w:p>
    <w:p w:rsidR="00150D2B" w:rsidRDefault="00150D2B" w:rsidP="00150D2B">
      <w:pPr>
        <w:jc w:val="center"/>
        <w:rPr>
          <w:rFonts w:ascii="Times New Roman" w:hAnsi="Times New Roman" w:cs="Times New Roman"/>
          <w:b/>
        </w:rPr>
      </w:pPr>
    </w:p>
    <w:p w:rsidR="00150D2B" w:rsidRDefault="00150D2B" w:rsidP="00150D2B">
      <w:pPr>
        <w:jc w:val="both"/>
        <w:rPr>
          <w:rFonts w:ascii="Times New Roman" w:hAnsi="Times New Roman" w:cs="Times New Roman"/>
        </w:rPr>
      </w:pPr>
      <w:r>
        <w:rPr>
          <w:rFonts w:ascii="Times New Roman" w:hAnsi="Times New Roman" w:cs="Times New Roman"/>
          <w:b/>
        </w:rPr>
        <w:t xml:space="preserve">Art. 32º </w:t>
      </w:r>
      <w:r>
        <w:rPr>
          <w:rFonts w:ascii="Times New Roman" w:hAnsi="Times New Roman" w:cs="Times New Roman"/>
        </w:rPr>
        <w:t xml:space="preserve">Desde que respeitados os limites e vedações previstos nos </w:t>
      </w:r>
      <w:proofErr w:type="spellStart"/>
      <w:r>
        <w:rPr>
          <w:rFonts w:ascii="Times New Roman" w:hAnsi="Times New Roman" w:cs="Times New Roman"/>
        </w:rPr>
        <w:t>arts</w:t>
      </w:r>
      <w:proofErr w:type="spellEnd"/>
      <w:r>
        <w:rPr>
          <w:rFonts w:ascii="Times New Roman" w:hAnsi="Times New Roman" w:cs="Times New Roman"/>
        </w:rPr>
        <w:t xml:space="preserve">. </w:t>
      </w:r>
      <w:proofErr w:type="gramStart"/>
      <w:r>
        <w:rPr>
          <w:rFonts w:ascii="Times New Roman" w:hAnsi="Times New Roman" w:cs="Times New Roman"/>
        </w:rPr>
        <w:t>20º, 21º</w:t>
      </w:r>
      <w:proofErr w:type="gramEnd"/>
      <w:r>
        <w:rPr>
          <w:rFonts w:ascii="Times New Roman" w:hAnsi="Times New Roman" w:cs="Times New Roman"/>
        </w:rPr>
        <w:t xml:space="preserve"> e parágrafo único do 22º, parágrafo único, da Lei Complementar Federal nº 101, de 04 de maio de 2000 e suas alterações, e cumpridas as exigências previstas nos </w:t>
      </w:r>
      <w:proofErr w:type="spellStart"/>
      <w:r>
        <w:rPr>
          <w:rFonts w:ascii="Times New Roman" w:hAnsi="Times New Roman" w:cs="Times New Roman"/>
        </w:rPr>
        <w:t>arts</w:t>
      </w:r>
      <w:proofErr w:type="spellEnd"/>
      <w:r>
        <w:rPr>
          <w:rFonts w:ascii="Times New Roman" w:hAnsi="Times New Roman" w:cs="Times New Roman"/>
        </w:rPr>
        <w:t>. 15º e 17º do referido diploma legal, fica autorizado o aumento da despesa com pessoal para:</w:t>
      </w:r>
    </w:p>
    <w:p w:rsidR="00150D2B" w:rsidRDefault="00150D2B" w:rsidP="00150D2B">
      <w:pPr>
        <w:rPr>
          <w:rFonts w:ascii="Times New Roman" w:hAnsi="Times New Roman" w:cs="Times New Roman"/>
        </w:rPr>
      </w:pPr>
    </w:p>
    <w:p w:rsidR="00150D2B" w:rsidRDefault="00150D2B" w:rsidP="00150D2B">
      <w:pPr>
        <w:jc w:val="both"/>
        <w:rPr>
          <w:rFonts w:ascii="Times New Roman" w:hAnsi="Times New Roman" w:cs="Times New Roman"/>
        </w:rPr>
      </w:pPr>
      <w:r>
        <w:rPr>
          <w:rFonts w:ascii="Times New Roman" w:hAnsi="Times New Roman" w:cs="Times New Roman"/>
        </w:rPr>
        <w:t>I – Revisão geral anual de que trata o art. 37º, inciso X, da Constituição Federal, concessão de vantagem ou aumento de remuneração, criação de cargos, empregos e funções de confiança ou alteração de estruturas de carreiras;</w:t>
      </w:r>
    </w:p>
    <w:p w:rsidR="00150D2B" w:rsidRDefault="00150D2B" w:rsidP="00150D2B">
      <w:pPr>
        <w:rPr>
          <w:rFonts w:ascii="Times New Roman" w:hAnsi="Times New Roman" w:cs="Times New Roman"/>
        </w:rPr>
      </w:pPr>
    </w:p>
    <w:p w:rsidR="00150D2B" w:rsidRDefault="00150D2B" w:rsidP="00150D2B">
      <w:pPr>
        <w:rPr>
          <w:rFonts w:ascii="Times New Roman" w:hAnsi="Times New Roman" w:cs="Times New Roman"/>
        </w:rPr>
      </w:pPr>
      <w:r>
        <w:rPr>
          <w:rFonts w:ascii="Times New Roman" w:hAnsi="Times New Roman" w:cs="Times New Roman"/>
        </w:rPr>
        <w:t>II – Admissão de pessoal ou contratação a qualquer título;</w:t>
      </w:r>
    </w:p>
    <w:p w:rsidR="00150D2B" w:rsidRDefault="00150D2B" w:rsidP="00150D2B">
      <w:pPr>
        <w:rPr>
          <w:rFonts w:ascii="Times New Roman" w:hAnsi="Times New Roman" w:cs="Times New Roman"/>
        </w:rPr>
      </w:pPr>
    </w:p>
    <w:p w:rsidR="00150D2B" w:rsidRDefault="00150D2B" w:rsidP="00150D2B">
      <w:pPr>
        <w:rPr>
          <w:rFonts w:ascii="Times New Roman" w:hAnsi="Times New Roman" w:cs="Times New Roman"/>
        </w:rPr>
      </w:pPr>
      <w:r>
        <w:rPr>
          <w:rFonts w:ascii="Times New Roman" w:hAnsi="Times New Roman" w:cs="Times New Roman"/>
        </w:rPr>
        <w:t>III – Adequação a qualquer reestruturação administrativa proposta ou incremento de funções de confiança e cargos de provimento em comissão.</w:t>
      </w:r>
    </w:p>
    <w:p w:rsidR="00150D2B" w:rsidRDefault="00150D2B" w:rsidP="00150D2B">
      <w:pPr>
        <w:rPr>
          <w:rFonts w:ascii="Times New Roman" w:hAnsi="Times New Roman" w:cs="Times New Roman"/>
        </w:rPr>
      </w:pPr>
    </w:p>
    <w:p w:rsidR="00150D2B" w:rsidRDefault="00150D2B" w:rsidP="00150D2B">
      <w:pPr>
        <w:rPr>
          <w:rFonts w:ascii="Times New Roman" w:hAnsi="Times New Roman" w:cs="Times New Roman"/>
        </w:rPr>
      </w:pPr>
      <w:r>
        <w:rPr>
          <w:rFonts w:ascii="Times New Roman" w:hAnsi="Times New Roman" w:cs="Times New Roman"/>
          <w:b/>
        </w:rPr>
        <w:t>Parágrafo único.</w:t>
      </w:r>
      <w:r>
        <w:rPr>
          <w:rFonts w:ascii="Times New Roman" w:hAnsi="Times New Roman" w:cs="Times New Roman"/>
        </w:rPr>
        <w:t xml:space="preserve"> Os aumentos de despesa de que trata este artigo somente poderão ocorrer se houver:</w:t>
      </w:r>
    </w:p>
    <w:p w:rsidR="00150D2B" w:rsidRDefault="00150D2B" w:rsidP="00150D2B">
      <w:pPr>
        <w:rPr>
          <w:rFonts w:ascii="Times New Roman" w:hAnsi="Times New Roman" w:cs="Times New Roman"/>
        </w:rPr>
      </w:pPr>
    </w:p>
    <w:p w:rsidR="00150D2B" w:rsidRDefault="00150D2B" w:rsidP="00150D2B">
      <w:pPr>
        <w:jc w:val="both"/>
        <w:rPr>
          <w:rFonts w:ascii="Times New Roman" w:hAnsi="Times New Roman" w:cs="Times New Roman"/>
        </w:rPr>
      </w:pPr>
      <w:r>
        <w:rPr>
          <w:rFonts w:ascii="Times New Roman" w:hAnsi="Times New Roman" w:cs="Times New Roman"/>
        </w:rPr>
        <w:t>I – Dotação orçamentária suficiente para atender às projeções de despesa de pessoal e aos acréscimos dela decorrentes;</w:t>
      </w:r>
    </w:p>
    <w:p w:rsidR="00150D2B" w:rsidRDefault="00150D2B" w:rsidP="00150D2B">
      <w:pPr>
        <w:rPr>
          <w:rFonts w:ascii="Times New Roman" w:hAnsi="Times New Roman" w:cs="Times New Roman"/>
        </w:rPr>
      </w:pPr>
    </w:p>
    <w:p w:rsidR="00150D2B" w:rsidRDefault="00150D2B" w:rsidP="00150D2B">
      <w:pPr>
        <w:rPr>
          <w:rFonts w:ascii="Times New Roman" w:hAnsi="Times New Roman" w:cs="Times New Roman"/>
        </w:rPr>
      </w:pPr>
      <w:r>
        <w:rPr>
          <w:rFonts w:ascii="Times New Roman" w:hAnsi="Times New Roman" w:cs="Times New Roman"/>
        </w:rPr>
        <w:t xml:space="preserve">II – Observância aos limites fixados nos </w:t>
      </w:r>
      <w:proofErr w:type="spellStart"/>
      <w:r>
        <w:rPr>
          <w:rFonts w:ascii="Times New Roman" w:hAnsi="Times New Roman" w:cs="Times New Roman"/>
        </w:rPr>
        <w:t>arts</w:t>
      </w:r>
      <w:proofErr w:type="spellEnd"/>
      <w:r>
        <w:rPr>
          <w:rFonts w:ascii="Times New Roman" w:hAnsi="Times New Roman" w:cs="Times New Roman"/>
        </w:rPr>
        <w:t>. 29º e 29º-A da Constituição Federal, no caso do Poder Legislativo.</w:t>
      </w:r>
    </w:p>
    <w:p w:rsidR="00150D2B" w:rsidRDefault="00150D2B" w:rsidP="00150D2B">
      <w:pPr>
        <w:rPr>
          <w:rFonts w:ascii="Times New Roman" w:hAnsi="Times New Roman" w:cs="Times New Roman"/>
        </w:rPr>
      </w:pPr>
    </w:p>
    <w:p w:rsidR="00150D2B" w:rsidRDefault="00150D2B" w:rsidP="00150D2B">
      <w:pPr>
        <w:rPr>
          <w:rFonts w:ascii="Times New Roman" w:hAnsi="Times New Roman" w:cs="Times New Roman"/>
        </w:rPr>
      </w:pPr>
      <w:r>
        <w:rPr>
          <w:rFonts w:ascii="Times New Roman" w:hAnsi="Times New Roman" w:cs="Times New Roman"/>
          <w:b/>
        </w:rPr>
        <w:t xml:space="preserve">Art. 33º </w:t>
      </w:r>
      <w:r>
        <w:rPr>
          <w:rFonts w:ascii="Times New Roman" w:hAnsi="Times New Roman" w:cs="Times New Roman"/>
        </w:rPr>
        <w:t>As despesas com pessoal e encargos sociais e previdenciários serão fixadas em conformidade com a Lei Complementar nº 101/2000, e as Instruções Normativas do Tribunal de Contas do Estado de Rio de Janeiro.</w:t>
      </w:r>
    </w:p>
    <w:p w:rsidR="00150D2B" w:rsidRDefault="00150D2B" w:rsidP="00150D2B">
      <w:pPr>
        <w:rPr>
          <w:rFonts w:ascii="Times New Roman" w:hAnsi="Times New Roman" w:cs="Times New Roman"/>
        </w:rPr>
      </w:pPr>
    </w:p>
    <w:p w:rsidR="00150D2B" w:rsidRDefault="00150D2B" w:rsidP="00150D2B">
      <w:pPr>
        <w:rPr>
          <w:rFonts w:ascii="Times New Roman" w:hAnsi="Times New Roman" w:cs="Times New Roman"/>
        </w:rPr>
      </w:pPr>
      <w:r>
        <w:rPr>
          <w:rFonts w:ascii="Times New Roman" w:hAnsi="Times New Roman" w:cs="Times New Roman"/>
          <w:b/>
        </w:rPr>
        <w:t xml:space="preserve">Art. </w:t>
      </w:r>
      <w:proofErr w:type="spellStart"/>
      <w:r>
        <w:rPr>
          <w:rFonts w:ascii="Times New Roman" w:hAnsi="Times New Roman" w:cs="Times New Roman"/>
          <w:b/>
        </w:rPr>
        <w:t>34º</w:t>
      </w:r>
      <w:r>
        <w:rPr>
          <w:rFonts w:ascii="Times New Roman" w:hAnsi="Times New Roman" w:cs="Times New Roman"/>
        </w:rPr>
        <w:t>Nos</w:t>
      </w:r>
      <w:proofErr w:type="spellEnd"/>
      <w:r>
        <w:rPr>
          <w:rFonts w:ascii="Times New Roman" w:hAnsi="Times New Roman" w:cs="Times New Roman"/>
        </w:rPr>
        <w:t xml:space="preserve"> casos de necessidade temporária, de excepcional interesse público, devidamente justificado pela autoridade competente, a Administração Pública Municipal poderá autorizar a realização de horas extras pelos servidores</w:t>
      </w:r>
    </w:p>
    <w:p w:rsidR="00150D2B" w:rsidRDefault="00150D2B" w:rsidP="00150D2B">
      <w:pPr>
        <w:rPr>
          <w:rFonts w:ascii="Times New Roman" w:hAnsi="Times New Roman" w:cs="Times New Roman"/>
        </w:rPr>
      </w:pPr>
    </w:p>
    <w:p w:rsidR="00150D2B" w:rsidRDefault="00150D2B" w:rsidP="00150D2B">
      <w:pPr>
        <w:rPr>
          <w:rFonts w:ascii="Times New Roman" w:hAnsi="Times New Roman" w:cs="Times New Roman"/>
        </w:rPr>
      </w:pPr>
      <w:r>
        <w:rPr>
          <w:rFonts w:ascii="Times New Roman" w:hAnsi="Times New Roman" w:cs="Times New Roman"/>
          <w:b/>
        </w:rPr>
        <w:t xml:space="preserve">Art. 35º </w:t>
      </w:r>
      <w:r>
        <w:rPr>
          <w:rFonts w:ascii="Times New Roman" w:hAnsi="Times New Roman" w:cs="Times New Roman"/>
        </w:rPr>
        <w:t>Os contratos de terceirização de serviços realizados com a Administração Pública Municipal serão apropriados como “Outros Serviços de Terceiros – Pessoa Jurídica”.</w:t>
      </w:r>
    </w:p>
    <w:p w:rsidR="00150D2B" w:rsidRDefault="00150D2B" w:rsidP="00150D2B">
      <w:pPr>
        <w:rPr>
          <w:rFonts w:ascii="Times New Roman" w:hAnsi="Times New Roman" w:cs="Times New Roman"/>
        </w:rPr>
      </w:pPr>
    </w:p>
    <w:p w:rsidR="00150D2B" w:rsidRDefault="00150D2B" w:rsidP="00150D2B">
      <w:pPr>
        <w:rPr>
          <w:rFonts w:ascii="Times New Roman" w:hAnsi="Times New Roman" w:cs="Times New Roman"/>
        </w:rPr>
      </w:pPr>
      <w:r>
        <w:rPr>
          <w:rFonts w:ascii="Times New Roman" w:hAnsi="Times New Roman" w:cs="Times New Roman"/>
          <w:b/>
        </w:rPr>
        <w:t xml:space="preserve">Parágrafo único. </w:t>
      </w:r>
      <w:r>
        <w:rPr>
          <w:rFonts w:ascii="Times New Roman" w:hAnsi="Times New Roman" w:cs="Times New Roman"/>
        </w:rPr>
        <w:t xml:space="preserve">Para efeito no disposto neste artigo, excluem-se os valores para a utilização de materiais e/ou equipamentos de propriedade do contratado ou de terceiros. </w:t>
      </w:r>
    </w:p>
    <w:p w:rsidR="00150D2B" w:rsidRDefault="00150D2B" w:rsidP="00150D2B">
      <w:pPr>
        <w:rPr>
          <w:rFonts w:ascii="Times New Roman" w:hAnsi="Times New Roman" w:cs="Times New Roman"/>
        </w:rPr>
      </w:pPr>
    </w:p>
    <w:p w:rsidR="00150D2B" w:rsidRDefault="00150D2B" w:rsidP="00150D2B">
      <w:pPr>
        <w:rPr>
          <w:rFonts w:ascii="Times New Roman" w:hAnsi="Times New Roman" w:cs="Times New Roman"/>
        </w:rPr>
      </w:pPr>
      <w:r>
        <w:rPr>
          <w:rFonts w:ascii="Times New Roman" w:hAnsi="Times New Roman" w:cs="Times New Roman"/>
          <w:b/>
        </w:rPr>
        <w:t xml:space="preserve">Art. 36º </w:t>
      </w:r>
      <w:r>
        <w:rPr>
          <w:rFonts w:ascii="Times New Roman" w:hAnsi="Times New Roman" w:cs="Times New Roman"/>
        </w:rPr>
        <w:t>O Executivo Municipal, se necessário, adotará as seguintes medidas para reduzir as despesas com pessoal visando ajustá-la aos limites da Lei de Responsabilidade Fiscal ao final do exercício:</w:t>
      </w:r>
    </w:p>
    <w:p w:rsidR="00150D2B" w:rsidRDefault="00150D2B" w:rsidP="00150D2B">
      <w:pPr>
        <w:rPr>
          <w:rFonts w:ascii="Times New Roman" w:hAnsi="Times New Roman" w:cs="Times New Roman"/>
        </w:rPr>
      </w:pPr>
    </w:p>
    <w:p w:rsidR="00150D2B" w:rsidRDefault="00150D2B" w:rsidP="00150D2B">
      <w:pPr>
        <w:rPr>
          <w:rFonts w:ascii="Times New Roman" w:hAnsi="Times New Roman" w:cs="Times New Roman"/>
        </w:rPr>
      </w:pPr>
      <w:r>
        <w:rPr>
          <w:rFonts w:ascii="Times New Roman" w:hAnsi="Times New Roman" w:cs="Times New Roman"/>
        </w:rPr>
        <w:t>I – redução de despesas com horas extras;</w:t>
      </w:r>
    </w:p>
    <w:p w:rsidR="00150D2B" w:rsidRDefault="00150D2B" w:rsidP="00150D2B">
      <w:pPr>
        <w:rPr>
          <w:rFonts w:ascii="Times New Roman" w:hAnsi="Times New Roman" w:cs="Times New Roman"/>
        </w:rPr>
      </w:pPr>
    </w:p>
    <w:p w:rsidR="00150D2B" w:rsidRDefault="00150D2B" w:rsidP="00150D2B">
      <w:pPr>
        <w:rPr>
          <w:rFonts w:ascii="Times New Roman" w:hAnsi="Times New Roman" w:cs="Times New Roman"/>
        </w:rPr>
      </w:pPr>
      <w:r>
        <w:rPr>
          <w:rFonts w:ascii="Times New Roman" w:hAnsi="Times New Roman" w:cs="Times New Roman"/>
        </w:rPr>
        <w:t>II – redução de despesas com ampliação de jornada de trabalho;</w:t>
      </w:r>
    </w:p>
    <w:p w:rsidR="00150D2B" w:rsidRDefault="00150D2B" w:rsidP="00150D2B">
      <w:pPr>
        <w:rPr>
          <w:rFonts w:ascii="Times New Roman" w:hAnsi="Times New Roman" w:cs="Times New Roman"/>
        </w:rPr>
      </w:pPr>
    </w:p>
    <w:p w:rsidR="00150D2B" w:rsidRDefault="00150D2B" w:rsidP="00150D2B">
      <w:pPr>
        <w:rPr>
          <w:rFonts w:ascii="Times New Roman" w:hAnsi="Times New Roman" w:cs="Times New Roman"/>
        </w:rPr>
      </w:pPr>
      <w:r>
        <w:rPr>
          <w:rFonts w:ascii="Times New Roman" w:hAnsi="Times New Roman" w:cs="Times New Roman"/>
        </w:rPr>
        <w:t>III – exoneração de servidores ocupantes de cargo em comissão;</w:t>
      </w:r>
    </w:p>
    <w:p w:rsidR="00150D2B" w:rsidRDefault="00150D2B" w:rsidP="00150D2B">
      <w:pPr>
        <w:rPr>
          <w:rFonts w:ascii="Times New Roman" w:hAnsi="Times New Roman" w:cs="Times New Roman"/>
        </w:rPr>
      </w:pPr>
    </w:p>
    <w:p w:rsidR="00150D2B" w:rsidRDefault="00150D2B" w:rsidP="00150D2B">
      <w:pPr>
        <w:rPr>
          <w:rFonts w:ascii="Times New Roman" w:hAnsi="Times New Roman" w:cs="Times New Roman"/>
        </w:rPr>
      </w:pPr>
      <w:r>
        <w:rPr>
          <w:rFonts w:ascii="Times New Roman" w:hAnsi="Times New Roman" w:cs="Times New Roman"/>
        </w:rPr>
        <w:t>IV – eliminação de vantagens concedidas a servidores;</w:t>
      </w:r>
    </w:p>
    <w:p w:rsidR="00150D2B" w:rsidRDefault="00150D2B" w:rsidP="00150D2B">
      <w:pPr>
        <w:rPr>
          <w:rFonts w:ascii="Times New Roman" w:hAnsi="Times New Roman" w:cs="Times New Roman"/>
        </w:rPr>
      </w:pPr>
    </w:p>
    <w:p w:rsidR="00150D2B" w:rsidRDefault="00150D2B" w:rsidP="00150D2B">
      <w:pPr>
        <w:rPr>
          <w:rFonts w:ascii="Times New Roman" w:hAnsi="Times New Roman" w:cs="Times New Roman"/>
        </w:rPr>
      </w:pPr>
      <w:r>
        <w:rPr>
          <w:rFonts w:ascii="Times New Roman" w:hAnsi="Times New Roman" w:cs="Times New Roman"/>
        </w:rPr>
        <w:t>V – demissão de servidores não estáveis; e</w:t>
      </w:r>
    </w:p>
    <w:p w:rsidR="00150D2B" w:rsidRDefault="00150D2B" w:rsidP="00150D2B">
      <w:pPr>
        <w:rPr>
          <w:rFonts w:ascii="Times New Roman" w:hAnsi="Times New Roman" w:cs="Times New Roman"/>
        </w:rPr>
      </w:pPr>
    </w:p>
    <w:p w:rsidR="00150D2B" w:rsidRDefault="00150D2B" w:rsidP="00150D2B">
      <w:pPr>
        <w:rPr>
          <w:rFonts w:ascii="Times New Roman" w:hAnsi="Times New Roman" w:cs="Times New Roman"/>
        </w:rPr>
      </w:pPr>
      <w:r>
        <w:rPr>
          <w:rFonts w:ascii="Times New Roman" w:hAnsi="Times New Roman" w:cs="Times New Roman"/>
        </w:rPr>
        <w:t>VI – incentivo a demissão de servidores estáveis.</w:t>
      </w:r>
    </w:p>
    <w:p w:rsidR="00150D2B" w:rsidRDefault="00150D2B" w:rsidP="00150D2B">
      <w:pPr>
        <w:rPr>
          <w:rFonts w:ascii="Times New Roman" w:hAnsi="Times New Roman" w:cs="Times New Roman"/>
        </w:rPr>
      </w:pPr>
    </w:p>
    <w:p w:rsidR="00150D2B" w:rsidRDefault="00150D2B" w:rsidP="00150D2B">
      <w:pPr>
        <w:rPr>
          <w:rFonts w:ascii="Times New Roman" w:hAnsi="Times New Roman" w:cs="Times New Roman"/>
        </w:rPr>
      </w:pPr>
      <w:r>
        <w:rPr>
          <w:rFonts w:ascii="Times New Roman" w:hAnsi="Times New Roman" w:cs="Times New Roman"/>
          <w:b/>
        </w:rPr>
        <w:t xml:space="preserve">Art. 37º </w:t>
      </w:r>
      <w:r>
        <w:rPr>
          <w:rFonts w:ascii="Times New Roman" w:hAnsi="Times New Roman" w:cs="Times New Roman"/>
        </w:rPr>
        <w:t>A verificação dos limites das despesas com pessoal será feita na forma estabelecida na Lei Complementar nº 101/2000.</w:t>
      </w:r>
    </w:p>
    <w:p w:rsidR="00150D2B" w:rsidRDefault="00150D2B" w:rsidP="00150D2B">
      <w:pPr>
        <w:rPr>
          <w:rFonts w:ascii="Times New Roman" w:hAnsi="Times New Roman" w:cs="Times New Roman"/>
        </w:rPr>
      </w:pPr>
    </w:p>
    <w:p w:rsidR="00150D2B" w:rsidRDefault="00150D2B" w:rsidP="00150D2B">
      <w:pPr>
        <w:jc w:val="both"/>
        <w:rPr>
          <w:rFonts w:ascii="Times New Roman" w:hAnsi="Times New Roman" w:cs="Times New Roman"/>
        </w:rPr>
      </w:pPr>
      <w:r>
        <w:rPr>
          <w:rFonts w:ascii="Times New Roman" w:hAnsi="Times New Roman" w:cs="Times New Roman"/>
          <w:b/>
        </w:rPr>
        <w:t xml:space="preserve">Art. 38º </w:t>
      </w:r>
      <w:r>
        <w:rPr>
          <w:rFonts w:ascii="Times New Roman" w:hAnsi="Times New Roman" w:cs="Times New Roman"/>
        </w:rPr>
        <w:t>O Poder Executivo estabelecerá, até 30 (trinta) dias após a publicação da Lei Orçamentária Anual de 2021, a programação financeira e o cronograma de execução financeira e o cronograma de execução mensal de desembolso, buscando manter o equilíbrio entre receita e despesa.</w:t>
      </w:r>
    </w:p>
    <w:p w:rsidR="00150D2B" w:rsidRDefault="00150D2B" w:rsidP="00150D2B">
      <w:pPr>
        <w:rPr>
          <w:rFonts w:ascii="Times New Roman" w:hAnsi="Times New Roman" w:cs="Times New Roman"/>
        </w:rPr>
      </w:pPr>
    </w:p>
    <w:p w:rsidR="00150D2B" w:rsidRDefault="00150D2B" w:rsidP="00150D2B">
      <w:pPr>
        <w:rPr>
          <w:rFonts w:ascii="Times New Roman" w:hAnsi="Times New Roman" w:cs="Times New Roman"/>
        </w:rPr>
      </w:pPr>
      <w:r>
        <w:rPr>
          <w:rFonts w:ascii="Times New Roman" w:hAnsi="Times New Roman" w:cs="Times New Roman"/>
          <w:b/>
        </w:rPr>
        <w:t xml:space="preserve">Art. 39º </w:t>
      </w:r>
      <w:r>
        <w:rPr>
          <w:rFonts w:ascii="Times New Roman" w:hAnsi="Times New Roman" w:cs="Times New Roman"/>
        </w:rPr>
        <w:t>Para atender o disposto na Lei Complementar Federal nº 101, de 04 de maio de 2000, o Poder Executivo se incumbirá de:</w:t>
      </w:r>
    </w:p>
    <w:p w:rsidR="00150D2B" w:rsidRDefault="00150D2B" w:rsidP="00150D2B">
      <w:pPr>
        <w:rPr>
          <w:rFonts w:ascii="Times New Roman" w:hAnsi="Times New Roman" w:cs="Times New Roman"/>
        </w:rPr>
      </w:pPr>
    </w:p>
    <w:p w:rsidR="00150D2B" w:rsidRDefault="00150D2B" w:rsidP="00150D2B">
      <w:pPr>
        <w:rPr>
          <w:rFonts w:ascii="Times New Roman" w:hAnsi="Times New Roman" w:cs="Times New Roman"/>
        </w:rPr>
      </w:pPr>
      <w:r>
        <w:rPr>
          <w:rFonts w:ascii="Times New Roman" w:hAnsi="Times New Roman" w:cs="Times New Roman"/>
        </w:rPr>
        <w:t>I – Publicar até 30 (trinta) dias após o encerramento do bimestre relatório resumido da execução orçamentária;</w:t>
      </w:r>
    </w:p>
    <w:p w:rsidR="00150D2B" w:rsidRDefault="00150D2B" w:rsidP="00150D2B">
      <w:pPr>
        <w:rPr>
          <w:rFonts w:ascii="Times New Roman" w:hAnsi="Times New Roman" w:cs="Times New Roman"/>
        </w:rPr>
      </w:pPr>
    </w:p>
    <w:p w:rsidR="00150D2B" w:rsidRDefault="00150D2B" w:rsidP="00150D2B">
      <w:pPr>
        <w:rPr>
          <w:rFonts w:ascii="Times New Roman" w:hAnsi="Times New Roman" w:cs="Times New Roman"/>
        </w:rPr>
      </w:pPr>
      <w:r>
        <w:rPr>
          <w:rFonts w:ascii="Times New Roman" w:hAnsi="Times New Roman" w:cs="Times New Roman"/>
        </w:rPr>
        <w:t>II – D</w:t>
      </w:r>
      <w:bookmarkStart w:id="0" w:name="_GoBack"/>
      <w:bookmarkEnd w:id="0"/>
      <w:r>
        <w:rPr>
          <w:rFonts w:ascii="Times New Roman" w:hAnsi="Times New Roman" w:cs="Times New Roman"/>
        </w:rPr>
        <w:t>esdobrar as receitas previstas em metas bimestrais de arrecadação, com especificação, quando cabível, das medidas de combate à evasão e à sonegação, da quantidade e valores de ações para cobrança da dívida ativa e dos critérios tributários passíveis de cobrança administrativa;</w:t>
      </w:r>
    </w:p>
    <w:p w:rsidR="00150D2B" w:rsidRDefault="00150D2B" w:rsidP="00150D2B">
      <w:pPr>
        <w:rPr>
          <w:rFonts w:ascii="Times New Roman" w:hAnsi="Times New Roman" w:cs="Times New Roman"/>
        </w:rPr>
      </w:pPr>
    </w:p>
    <w:p w:rsidR="00150D2B" w:rsidRDefault="00150D2B" w:rsidP="00150D2B">
      <w:pPr>
        <w:jc w:val="both"/>
        <w:rPr>
          <w:rFonts w:ascii="Times New Roman" w:hAnsi="Times New Roman" w:cs="Times New Roman"/>
        </w:rPr>
      </w:pPr>
      <w:r>
        <w:rPr>
          <w:rFonts w:ascii="Times New Roman" w:hAnsi="Times New Roman" w:cs="Times New Roman"/>
        </w:rPr>
        <w:lastRenderedPageBreak/>
        <w:t>III – Divulgar e disponibilizar para consulta pública o Plano Plurianual, a Lei de Diretrizes Orçamentárias, a Lei Orçamentária Anual, as Prestações de Contas e os Pareceres das Prestações de Contas enviados ao Tribunal de Contas do Estado.</w:t>
      </w:r>
    </w:p>
    <w:p w:rsidR="00150D2B" w:rsidRDefault="00150D2B" w:rsidP="00150D2B">
      <w:pPr>
        <w:jc w:val="both"/>
        <w:rPr>
          <w:rFonts w:ascii="Times New Roman" w:hAnsi="Times New Roman" w:cs="Times New Roman"/>
        </w:rPr>
      </w:pPr>
    </w:p>
    <w:p w:rsidR="00150D2B" w:rsidRDefault="00150D2B" w:rsidP="00150D2B">
      <w:pPr>
        <w:jc w:val="both"/>
        <w:rPr>
          <w:rFonts w:ascii="Times New Roman" w:hAnsi="Times New Roman" w:cs="Times New Roman"/>
        </w:rPr>
      </w:pPr>
      <w:r>
        <w:rPr>
          <w:rFonts w:ascii="Times New Roman" w:hAnsi="Times New Roman" w:cs="Times New Roman"/>
          <w:b/>
        </w:rPr>
        <w:t>Art. 40º</w:t>
      </w:r>
      <w:r>
        <w:rPr>
          <w:rFonts w:ascii="Times New Roman" w:hAnsi="Times New Roman" w:cs="Times New Roman"/>
        </w:rPr>
        <w:t xml:space="preserve"> Quando do encaminhamento do Projeto de Lei relativo à proposta orçamentária, para o exercício de 2020, caso seja necessário, o Poder Executivo encaminhará Projeto de Lei compatibilizando as diretrizes aqui estabelecidas com as novas estimativas de receitas e despesas orçamentárias.</w:t>
      </w:r>
    </w:p>
    <w:p w:rsidR="00150D2B" w:rsidRDefault="00150D2B" w:rsidP="00150D2B">
      <w:pPr>
        <w:jc w:val="both"/>
        <w:rPr>
          <w:rFonts w:ascii="Times New Roman" w:hAnsi="Times New Roman" w:cs="Times New Roman"/>
        </w:rPr>
      </w:pPr>
    </w:p>
    <w:p w:rsidR="00150D2B" w:rsidRDefault="00150D2B" w:rsidP="00150D2B">
      <w:pPr>
        <w:jc w:val="both"/>
        <w:rPr>
          <w:rFonts w:ascii="Times New Roman" w:hAnsi="Times New Roman" w:cs="Times New Roman"/>
        </w:rPr>
      </w:pPr>
      <w:r>
        <w:rPr>
          <w:rFonts w:ascii="Times New Roman" w:hAnsi="Times New Roman" w:cs="Times New Roman"/>
          <w:b/>
        </w:rPr>
        <w:t xml:space="preserve">Art. 41º </w:t>
      </w:r>
      <w:r>
        <w:rPr>
          <w:rFonts w:ascii="Times New Roman" w:hAnsi="Times New Roman" w:cs="Times New Roman"/>
        </w:rPr>
        <w:t>Caso o projeto de lei orçamentária não seja promulgado até 31 de dezembro de 2020, a programação nele constante poderá ser executada para o atendimento das seguintes despesas:</w:t>
      </w:r>
    </w:p>
    <w:p w:rsidR="00150D2B" w:rsidRDefault="00150D2B" w:rsidP="00150D2B">
      <w:pPr>
        <w:rPr>
          <w:rFonts w:ascii="Times New Roman" w:hAnsi="Times New Roman" w:cs="Times New Roman"/>
        </w:rPr>
      </w:pPr>
    </w:p>
    <w:p w:rsidR="00150D2B" w:rsidRDefault="00150D2B" w:rsidP="00150D2B">
      <w:pPr>
        <w:rPr>
          <w:rFonts w:ascii="Times New Roman" w:hAnsi="Times New Roman" w:cs="Times New Roman"/>
        </w:rPr>
      </w:pPr>
      <w:r>
        <w:rPr>
          <w:rFonts w:ascii="Times New Roman" w:hAnsi="Times New Roman" w:cs="Times New Roman"/>
        </w:rPr>
        <w:t>I – Com pessoal e encargos sociais;</w:t>
      </w:r>
    </w:p>
    <w:p w:rsidR="00150D2B" w:rsidRDefault="00150D2B" w:rsidP="00150D2B">
      <w:pPr>
        <w:rPr>
          <w:rFonts w:ascii="Times New Roman" w:hAnsi="Times New Roman" w:cs="Times New Roman"/>
        </w:rPr>
      </w:pPr>
    </w:p>
    <w:p w:rsidR="00150D2B" w:rsidRDefault="00150D2B" w:rsidP="00150D2B">
      <w:pPr>
        <w:rPr>
          <w:rFonts w:ascii="Times New Roman" w:hAnsi="Times New Roman" w:cs="Times New Roman"/>
        </w:rPr>
      </w:pPr>
      <w:r>
        <w:rPr>
          <w:rFonts w:ascii="Times New Roman" w:hAnsi="Times New Roman" w:cs="Times New Roman"/>
        </w:rPr>
        <w:t xml:space="preserve">II </w:t>
      </w:r>
      <w:proofErr w:type="gramStart"/>
      <w:r>
        <w:rPr>
          <w:rFonts w:ascii="Times New Roman" w:hAnsi="Times New Roman" w:cs="Times New Roman"/>
        </w:rPr>
        <w:t>–Benefícios</w:t>
      </w:r>
      <w:proofErr w:type="gramEnd"/>
      <w:r>
        <w:rPr>
          <w:rFonts w:ascii="Times New Roman" w:hAnsi="Times New Roman" w:cs="Times New Roman"/>
        </w:rPr>
        <w:t xml:space="preserve"> previdenciários; </w:t>
      </w:r>
    </w:p>
    <w:p w:rsidR="00150D2B" w:rsidRDefault="00150D2B" w:rsidP="00150D2B">
      <w:pPr>
        <w:rPr>
          <w:rFonts w:ascii="Times New Roman" w:hAnsi="Times New Roman" w:cs="Times New Roman"/>
        </w:rPr>
      </w:pPr>
    </w:p>
    <w:p w:rsidR="00150D2B" w:rsidRDefault="00150D2B" w:rsidP="00150D2B">
      <w:pPr>
        <w:rPr>
          <w:rFonts w:ascii="Times New Roman" w:hAnsi="Times New Roman" w:cs="Times New Roman"/>
        </w:rPr>
      </w:pPr>
      <w:r>
        <w:rPr>
          <w:rFonts w:ascii="Times New Roman" w:hAnsi="Times New Roman" w:cs="Times New Roman"/>
        </w:rPr>
        <w:t>III – Transferências constitucionais e legais;</w:t>
      </w:r>
    </w:p>
    <w:p w:rsidR="00150D2B" w:rsidRPr="00EF46F0" w:rsidRDefault="00150D2B" w:rsidP="00150D2B">
      <w:pPr>
        <w:rPr>
          <w:rFonts w:ascii="Times New Roman" w:hAnsi="Times New Roman" w:cs="Times New Roman"/>
        </w:rPr>
      </w:pPr>
    </w:p>
    <w:p w:rsidR="00150D2B" w:rsidRPr="00EF46F0" w:rsidRDefault="00150D2B" w:rsidP="00150D2B">
      <w:pPr>
        <w:rPr>
          <w:rFonts w:ascii="Times New Roman" w:hAnsi="Times New Roman" w:cs="Times New Roman"/>
        </w:rPr>
      </w:pPr>
      <w:r w:rsidRPr="00EF46F0">
        <w:rPr>
          <w:rFonts w:ascii="Times New Roman" w:hAnsi="Times New Roman" w:cs="Times New Roman"/>
        </w:rPr>
        <w:t>IV – Serviço da dívida e precatórios judiciais;</w:t>
      </w:r>
    </w:p>
    <w:p w:rsidR="00150D2B" w:rsidRPr="00EF46F0" w:rsidRDefault="00150D2B" w:rsidP="00150D2B">
      <w:pPr>
        <w:rPr>
          <w:rFonts w:ascii="Times New Roman" w:hAnsi="Times New Roman" w:cs="Times New Roman"/>
        </w:rPr>
      </w:pPr>
    </w:p>
    <w:p w:rsidR="00150D2B" w:rsidRPr="00EF46F0" w:rsidRDefault="00150D2B" w:rsidP="00150D2B">
      <w:pPr>
        <w:rPr>
          <w:rFonts w:ascii="Times New Roman" w:hAnsi="Times New Roman" w:cs="Times New Roman"/>
        </w:rPr>
      </w:pPr>
      <w:r w:rsidRPr="00EF46F0">
        <w:rPr>
          <w:rFonts w:ascii="Times New Roman" w:hAnsi="Times New Roman" w:cs="Times New Roman"/>
        </w:rPr>
        <w:t>V - Ações de prevenção</w:t>
      </w:r>
      <w:r>
        <w:rPr>
          <w:rFonts w:ascii="Times New Roman" w:hAnsi="Times New Roman" w:cs="Times New Roman"/>
        </w:rPr>
        <w:t xml:space="preserve"> na saúde, educação, </w:t>
      </w:r>
      <w:r w:rsidRPr="00EF46F0">
        <w:rPr>
          <w:rFonts w:ascii="Times New Roman" w:hAnsi="Times New Roman" w:cs="Times New Roman"/>
        </w:rPr>
        <w:t>desastres</w:t>
      </w:r>
      <w:r>
        <w:rPr>
          <w:rFonts w:ascii="Times New Roman" w:hAnsi="Times New Roman" w:cs="Times New Roman"/>
        </w:rPr>
        <w:t xml:space="preserve"> e ou situações de calamidade pública</w:t>
      </w:r>
      <w:r w:rsidRPr="00EF46F0">
        <w:rPr>
          <w:rFonts w:ascii="Times New Roman" w:hAnsi="Times New Roman" w:cs="Times New Roman"/>
        </w:rPr>
        <w:t>;</w:t>
      </w:r>
    </w:p>
    <w:p w:rsidR="00150D2B" w:rsidRDefault="00150D2B" w:rsidP="00150D2B">
      <w:pPr>
        <w:rPr>
          <w:rFonts w:ascii="Times New Roman" w:hAnsi="Times New Roman" w:cs="Times New Roman"/>
        </w:rPr>
      </w:pPr>
    </w:p>
    <w:p w:rsidR="00150D2B" w:rsidRDefault="00150D2B" w:rsidP="00150D2B">
      <w:pPr>
        <w:rPr>
          <w:rFonts w:ascii="Times New Roman" w:hAnsi="Times New Roman" w:cs="Times New Roman"/>
        </w:rPr>
      </w:pPr>
      <w:r>
        <w:rPr>
          <w:rFonts w:ascii="Times New Roman" w:hAnsi="Times New Roman" w:cs="Times New Roman"/>
        </w:rPr>
        <w:t>VI – Outras despesas correntes, à razão de 1/12 (um doze avos).</w:t>
      </w:r>
    </w:p>
    <w:p w:rsidR="00150D2B" w:rsidRDefault="00150D2B" w:rsidP="00150D2B">
      <w:pPr>
        <w:rPr>
          <w:rFonts w:ascii="Times New Roman" w:hAnsi="Times New Roman" w:cs="Times New Roman"/>
        </w:rPr>
      </w:pPr>
    </w:p>
    <w:p w:rsidR="00150D2B" w:rsidRDefault="00150D2B" w:rsidP="00150D2B">
      <w:pPr>
        <w:rPr>
          <w:rFonts w:ascii="Times New Roman" w:hAnsi="Times New Roman" w:cs="Times New Roman"/>
        </w:rPr>
      </w:pPr>
      <w:r>
        <w:rPr>
          <w:rFonts w:ascii="Times New Roman" w:hAnsi="Times New Roman" w:cs="Times New Roman"/>
          <w:b/>
        </w:rPr>
        <w:t xml:space="preserve">Art. 42º </w:t>
      </w:r>
      <w:r>
        <w:rPr>
          <w:rFonts w:ascii="Times New Roman" w:hAnsi="Times New Roman" w:cs="Times New Roman"/>
        </w:rPr>
        <w:t>São vedados quaisquer procedimentos pelos ordenadores de despesa que viabilizem a execução de despesas sem comprovada e suficiente disponibilidade de dotação orçamentária.</w:t>
      </w:r>
    </w:p>
    <w:p w:rsidR="00150D2B" w:rsidRDefault="00150D2B" w:rsidP="00150D2B">
      <w:pPr>
        <w:rPr>
          <w:rFonts w:ascii="Times New Roman" w:hAnsi="Times New Roman" w:cs="Times New Roman"/>
        </w:rPr>
      </w:pPr>
    </w:p>
    <w:p w:rsidR="00150D2B" w:rsidRDefault="00150D2B" w:rsidP="00150D2B">
      <w:pPr>
        <w:jc w:val="both"/>
        <w:rPr>
          <w:rFonts w:ascii="Times New Roman" w:hAnsi="Times New Roman" w:cs="Times New Roman"/>
        </w:rPr>
      </w:pPr>
      <w:r>
        <w:rPr>
          <w:rFonts w:ascii="Times New Roman" w:hAnsi="Times New Roman" w:cs="Times New Roman"/>
          <w:b/>
        </w:rPr>
        <w:t xml:space="preserve">Art. </w:t>
      </w:r>
      <w:proofErr w:type="spellStart"/>
      <w:r>
        <w:rPr>
          <w:rFonts w:ascii="Times New Roman" w:hAnsi="Times New Roman" w:cs="Times New Roman"/>
          <w:b/>
        </w:rPr>
        <w:t>43º</w:t>
      </w:r>
      <w:r>
        <w:rPr>
          <w:rFonts w:ascii="Times New Roman" w:hAnsi="Times New Roman" w:cs="Times New Roman"/>
        </w:rPr>
        <w:t>Para</w:t>
      </w:r>
      <w:proofErr w:type="spellEnd"/>
      <w:r>
        <w:rPr>
          <w:rFonts w:ascii="Times New Roman" w:hAnsi="Times New Roman" w:cs="Times New Roman"/>
        </w:rPr>
        <w:t xml:space="preserve"> efeitos do art.16, da Lei Complementar Federal nº 101 de 2000, entende-se como despesas irrelevantes, para fins do §3º do referido artigo, aquelas cujo valor não ultrapasse, para bens e serviços, os limites </w:t>
      </w:r>
      <w:proofErr w:type="gramStart"/>
      <w:r>
        <w:rPr>
          <w:rFonts w:ascii="Times New Roman" w:hAnsi="Times New Roman" w:cs="Times New Roman"/>
        </w:rPr>
        <w:t>estabelecidos nos incisos I e II do art. 24º, da Lei Federal</w:t>
      </w:r>
      <w:proofErr w:type="gramEnd"/>
      <w:r>
        <w:rPr>
          <w:rFonts w:ascii="Times New Roman" w:hAnsi="Times New Roman" w:cs="Times New Roman"/>
        </w:rPr>
        <w:t xml:space="preserve"> nº 8.666 de 21 de junho de 1993.</w:t>
      </w:r>
    </w:p>
    <w:p w:rsidR="00150D2B" w:rsidRDefault="00150D2B" w:rsidP="00150D2B">
      <w:pPr>
        <w:jc w:val="both"/>
        <w:rPr>
          <w:rFonts w:ascii="Times New Roman" w:hAnsi="Times New Roman" w:cs="Times New Roman"/>
        </w:rPr>
      </w:pPr>
    </w:p>
    <w:p w:rsidR="00150D2B" w:rsidRDefault="00150D2B" w:rsidP="00150D2B">
      <w:pPr>
        <w:jc w:val="both"/>
        <w:rPr>
          <w:rFonts w:ascii="Times New Roman" w:hAnsi="Times New Roman" w:cs="Times New Roman"/>
        </w:rPr>
      </w:pPr>
      <w:r>
        <w:rPr>
          <w:rFonts w:ascii="Times New Roman" w:hAnsi="Times New Roman" w:cs="Times New Roman"/>
          <w:b/>
        </w:rPr>
        <w:t xml:space="preserve">Art. </w:t>
      </w:r>
      <w:proofErr w:type="spellStart"/>
      <w:r>
        <w:rPr>
          <w:rFonts w:ascii="Times New Roman" w:hAnsi="Times New Roman" w:cs="Times New Roman"/>
          <w:b/>
        </w:rPr>
        <w:t>44º</w:t>
      </w:r>
      <w:r>
        <w:rPr>
          <w:rFonts w:ascii="Times New Roman" w:hAnsi="Times New Roman" w:cs="Times New Roman"/>
        </w:rPr>
        <w:t>O</w:t>
      </w:r>
      <w:proofErr w:type="spellEnd"/>
      <w:r>
        <w:rPr>
          <w:rFonts w:ascii="Times New Roman" w:hAnsi="Times New Roman" w:cs="Times New Roman"/>
        </w:rPr>
        <w:t xml:space="preserve"> Projeto de Lei do Orçamento Anual e seus Anexos serão entregues ao Poder Legislativo e disponibilizados no Portal da Transparência no site da Prefeitura após a sua aprovação.</w:t>
      </w:r>
    </w:p>
    <w:p w:rsidR="00150D2B" w:rsidRDefault="00150D2B" w:rsidP="00150D2B">
      <w:pPr>
        <w:rPr>
          <w:rFonts w:ascii="Times New Roman" w:hAnsi="Times New Roman" w:cs="Times New Roman"/>
        </w:rPr>
      </w:pPr>
    </w:p>
    <w:p w:rsidR="00150D2B" w:rsidRDefault="00150D2B" w:rsidP="00150D2B">
      <w:pPr>
        <w:rPr>
          <w:rFonts w:ascii="Times New Roman" w:hAnsi="Times New Roman" w:cs="Times New Roman"/>
        </w:rPr>
      </w:pPr>
      <w:r>
        <w:rPr>
          <w:rFonts w:ascii="Times New Roman" w:hAnsi="Times New Roman" w:cs="Times New Roman"/>
          <w:b/>
        </w:rPr>
        <w:t xml:space="preserve">Art. 45º </w:t>
      </w:r>
      <w:r>
        <w:rPr>
          <w:rFonts w:ascii="Times New Roman" w:hAnsi="Times New Roman" w:cs="Times New Roman"/>
        </w:rPr>
        <w:t>Esta Lei terá efeitos a contar de 01 de Janeiro de 2021.</w:t>
      </w:r>
    </w:p>
    <w:p w:rsidR="00150D2B" w:rsidRDefault="00150D2B" w:rsidP="00150D2B">
      <w:pPr>
        <w:rPr>
          <w:rFonts w:ascii="Times New Roman" w:hAnsi="Times New Roman" w:cs="Times New Roman"/>
        </w:rPr>
      </w:pPr>
    </w:p>
    <w:p w:rsidR="00150D2B" w:rsidRDefault="00150D2B" w:rsidP="00150D2B">
      <w:pPr>
        <w:rPr>
          <w:rFonts w:ascii="Times New Roman" w:hAnsi="Times New Roman" w:cs="Times New Roman"/>
        </w:rPr>
      </w:pPr>
    </w:p>
    <w:p w:rsidR="00150D2B" w:rsidRDefault="00150D2B" w:rsidP="00150D2B">
      <w:pPr>
        <w:rPr>
          <w:rFonts w:ascii="Times New Roman" w:hAnsi="Times New Roman" w:cs="Times New Roman"/>
        </w:rPr>
      </w:pPr>
      <w:r>
        <w:rPr>
          <w:rFonts w:ascii="Times New Roman" w:hAnsi="Times New Roman" w:cs="Times New Roman"/>
        </w:rPr>
        <w:lastRenderedPageBreak/>
        <w:t xml:space="preserve">                                                            </w:t>
      </w:r>
      <w:proofErr w:type="spellStart"/>
      <w:r>
        <w:rPr>
          <w:rFonts w:ascii="Times New Roman" w:hAnsi="Times New Roman" w:cs="Times New Roman"/>
        </w:rPr>
        <w:t>Seropédica</w:t>
      </w:r>
      <w:proofErr w:type="spellEnd"/>
      <w:r>
        <w:rPr>
          <w:rFonts w:ascii="Times New Roman" w:hAnsi="Times New Roman" w:cs="Times New Roman"/>
        </w:rPr>
        <w:t>,</w:t>
      </w:r>
      <w:proofErr w:type="gramStart"/>
      <w:r>
        <w:rPr>
          <w:rFonts w:ascii="Times New Roman" w:hAnsi="Times New Roman" w:cs="Times New Roman"/>
        </w:rPr>
        <w:t xml:space="preserve">  </w:t>
      </w:r>
      <w:proofErr w:type="gramEnd"/>
      <w:r>
        <w:rPr>
          <w:rFonts w:ascii="Times New Roman" w:hAnsi="Times New Roman" w:cs="Times New Roman"/>
        </w:rPr>
        <w:t>03 de Junho de 2022</w:t>
      </w:r>
    </w:p>
    <w:p w:rsidR="00150D2B" w:rsidRDefault="00150D2B" w:rsidP="00150D2B">
      <w:pPr>
        <w:jc w:val="center"/>
        <w:rPr>
          <w:rFonts w:ascii="Times New Roman" w:hAnsi="Times New Roman" w:cs="Times New Roman"/>
        </w:rPr>
      </w:pPr>
    </w:p>
    <w:p w:rsidR="00150D2B" w:rsidRDefault="00150D2B" w:rsidP="00150D2B">
      <w:pPr>
        <w:jc w:val="center"/>
        <w:rPr>
          <w:rFonts w:ascii="Times New Roman" w:hAnsi="Times New Roman" w:cs="Times New Roman"/>
        </w:rPr>
      </w:pPr>
    </w:p>
    <w:p w:rsidR="00150D2B" w:rsidRDefault="00150D2B" w:rsidP="00150D2B">
      <w:pPr>
        <w:jc w:val="center"/>
        <w:rPr>
          <w:rFonts w:ascii="Times New Roman" w:hAnsi="Times New Roman" w:cs="Times New Roman"/>
        </w:rPr>
      </w:pPr>
    </w:p>
    <w:p w:rsidR="00150D2B" w:rsidRDefault="00150D2B" w:rsidP="00150D2B">
      <w:pPr>
        <w:jc w:val="center"/>
        <w:rPr>
          <w:rFonts w:ascii="Times New Roman" w:hAnsi="Times New Roman" w:cs="Times New Roman"/>
          <w:b/>
        </w:rPr>
      </w:pPr>
      <w:r>
        <w:rPr>
          <w:rFonts w:ascii="Times New Roman" w:hAnsi="Times New Roman" w:cs="Times New Roman"/>
          <w:b/>
        </w:rPr>
        <w:t>LUCAS DUTRA DOS SANTOS</w:t>
      </w:r>
    </w:p>
    <w:p w:rsidR="00150D2B" w:rsidRPr="00AF7E20" w:rsidRDefault="00150D2B" w:rsidP="00150D2B">
      <w:pPr>
        <w:jc w:val="center"/>
        <w:rPr>
          <w:rFonts w:ascii="Times New Roman" w:hAnsi="Times New Roman" w:cs="Times New Roman"/>
          <w:b/>
        </w:rPr>
      </w:pPr>
      <w:r>
        <w:rPr>
          <w:rFonts w:ascii="Times New Roman" w:hAnsi="Times New Roman" w:cs="Times New Roman"/>
          <w:b/>
        </w:rPr>
        <w:t xml:space="preserve">Prefeito de </w:t>
      </w:r>
      <w:proofErr w:type="spellStart"/>
      <w:r>
        <w:rPr>
          <w:rFonts w:ascii="Times New Roman" w:hAnsi="Times New Roman" w:cs="Times New Roman"/>
          <w:b/>
        </w:rPr>
        <w:t>Seropédica</w:t>
      </w:r>
      <w:proofErr w:type="spellEnd"/>
    </w:p>
    <w:p w:rsidR="00150D2B" w:rsidRPr="00506994" w:rsidRDefault="00150D2B" w:rsidP="00150D2B">
      <w:pPr>
        <w:rPr>
          <w:rFonts w:ascii="Times New Roman" w:hAnsi="Times New Roman" w:cs="Times New Roman"/>
        </w:rPr>
      </w:pPr>
    </w:p>
    <w:p w:rsidR="00150D2B" w:rsidRPr="00F02DE5" w:rsidRDefault="00150D2B" w:rsidP="00150D2B">
      <w:pPr>
        <w:rPr>
          <w:rFonts w:ascii="Times New Roman" w:hAnsi="Times New Roman" w:cs="Times New Roman"/>
        </w:rPr>
      </w:pPr>
    </w:p>
    <w:p w:rsidR="00150D2B" w:rsidRDefault="00150D2B" w:rsidP="00150D2B">
      <w:pPr>
        <w:rPr>
          <w:rFonts w:ascii="Times New Roman" w:hAnsi="Times New Roman" w:cs="Times New Roman"/>
        </w:rPr>
      </w:pPr>
    </w:p>
    <w:p w:rsidR="00150D2B" w:rsidRPr="00BE77BE" w:rsidRDefault="00150D2B" w:rsidP="00150D2B">
      <w:pPr>
        <w:rPr>
          <w:rFonts w:ascii="Times New Roman" w:hAnsi="Times New Roman" w:cs="Times New Roman"/>
        </w:rPr>
      </w:pPr>
    </w:p>
    <w:p w:rsidR="00150D2B" w:rsidRDefault="00150D2B" w:rsidP="00150D2B">
      <w:pPr>
        <w:jc w:val="both"/>
        <w:rPr>
          <w:rFonts w:ascii="Times New Roman" w:hAnsi="Times New Roman" w:cs="Times New Roman"/>
        </w:rPr>
      </w:pPr>
    </w:p>
    <w:p w:rsidR="00150D2B" w:rsidRDefault="00150D2B" w:rsidP="00150D2B">
      <w:pPr>
        <w:jc w:val="both"/>
        <w:rPr>
          <w:rFonts w:ascii="Times New Roman" w:hAnsi="Times New Roman" w:cs="Times New Roman"/>
        </w:rPr>
      </w:pPr>
    </w:p>
    <w:p w:rsidR="00150D2B" w:rsidRPr="00F41E58" w:rsidRDefault="00150D2B" w:rsidP="00150D2B">
      <w:pPr>
        <w:jc w:val="both"/>
        <w:rPr>
          <w:rFonts w:ascii="Times New Roman" w:hAnsi="Times New Roman" w:cs="Times New Roman"/>
        </w:rPr>
      </w:pPr>
    </w:p>
    <w:p w:rsidR="007D7F62" w:rsidRPr="00E0392A" w:rsidRDefault="007D7F62" w:rsidP="00A834C7">
      <w:pPr>
        <w:tabs>
          <w:tab w:val="left" w:pos="3313"/>
        </w:tabs>
        <w:spacing w:after="0"/>
        <w:ind w:right="827"/>
        <w:jc w:val="both"/>
        <w:rPr>
          <w:rFonts w:ascii="Times New Roman" w:hAnsi="Times New Roman" w:cs="Times New Roman"/>
          <w:b/>
          <w:sz w:val="28"/>
          <w:szCs w:val="28"/>
        </w:rPr>
      </w:pPr>
    </w:p>
    <w:sectPr w:rsidR="007D7F62" w:rsidRPr="00E0392A" w:rsidSect="009B26A0">
      <w:pgSz w:w="11906" w:h="16838"/>
      <w:pgMar w:top="720" w:right="720" w:bottom="426"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23CBB"/>
    <w:multiLevelType w:val="hybridMultilevel"/>
    <w:tmpl w:val="CC706D9C"/>
    <w:lvl w:ilvl="0" w:tplc="2F8A154E">
      <w:start w:val="2"/>
      <w:numFmt w:val="upperRoman"/>
      <w:lvlText w:val="%1-"/>
      <w:lvlJc w:val="left"/>
      <w:pPr>
        <w:ind w:left="1080" w:hanging="72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59143BF"/>
    <w:multiLevelType w:val="hybridMultilevel"/>
    <w:tmpl w:val="25A0CD72"/>
    <w:lvl w:ilvl="0" w:tplc="24204BB2">
      <w:start w:val="1"/>
      <w:numFmt w:val="upperRoman"/>
      <w:lvlText w:val="%1-"/>
      <w:lvlJc w:val="left"/>
      <w:pPr>
        <w:ind w:left="1080" w:hanging="720"/>
      </w:pPr>
      <w:rPr>
        <w:rFonts w:ascii="Verdana" w:eastAsia="Times New Roman" w:hAnsi="Verdana" w:cs="Courier New"/>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BEE5CA1"/>
    <w:multiLevelType w:val="hybridMultilevel"/>
    <w:tmpl w:val="895E84D0"/>
    <w:lvl w:ilvl="0" w:tplc="C7BE6384">
      <w:start w:val="8"/>
      <w:numFmt w:val="upperRoman"/>
      <w:lvlText w:val="%1."/>
      <w:lvlJc w:val="left"/>
      <w:pPr>
        <w:ind w:left="1500" w:hanging="822"/>
        <w:jc w:val="left"/>
      </w:pPr>
      <w:rPr>
        <w:rFonts w:ascii="Times New Roman" w:eastAsia="Times New Roman" w:hAnsi="Times New Roman" w:cs="Times New Roman" w:hint="default"/>
        <w:color w:val="161616"/>
        <w:spacing w:val="-1"/>
        <w:w w:val="86"/>
        <w:sz w:val="27"/>
        <w:szCs w:val="27"/>
        <w:lang w:val="pt-PT" w:eastAsia="en-US" w:bidi="ar-SA"/>
      </w:rPr>
    </w:lvl>
    <w:lvl w:ilvl="1" w:tplc="4C001D4A">
      <w:start w:val="1"/>
      <w:numFmt w:val="upperRoman"/>
      <w:lvlText w:val="%2"/>
      <w:lvlJc w:val="left"/>
      <w:pPr>
        <w:ind w:left="1003" w:hanging="171"/>
        <w:jc w:val="left"/>
      </w:pPr>
      <w:rPr>
        <w:rFonts w:hint="default"/>
        <w:w w:val="88"/>
        <w:lang w:val="pt-PT" w:eastAsia="en-US" w:bidi="ar-SA"/>
      </w:rPr>
    </w:lvl>
    <w:lvl w:ilvl="2" w:tplc="1E726B58">
      <w:numFmt w:val="bullet"/>
      <w:lvlText w:val="•"/>
      <w:lvlJc w:val="left"/>
      <w:pPr>
        <w:ind w:left="2616" w:hanging="171"/>
      </w:pPr>
      <w:rPr>
        <w:rFonts w:hint="default"/>
        <w:lang w:val="pt-PT" w:eastAsia="en-US" w:bidi="ar-SA"/>
      </w:rPr>
    </w:lvl>
    <w:lvl w:ilvl="3" w:tplc="97F2C2CE">
      <w:numFmt w:val="bullet"/>
      <w:lvlText w:val="•"/>
      <w:lvlJc w:val="left"/>
      <w:pPr>
        <w:ind w:left="3732" w:hanging="171"/>
      </w:pPr>
      <w:rPr>
        <w:rFonts w:hint="default"/>
        <w:lang w:val="pt-PT" w:eastAsia="en-US" w:bidi="ar-SA"/>
      </w:rPr>
    </w:lvl>
    <w:lvl w:ilvl="4" w:tplc="D4BA5D3C">
      <w:numFmt w:val="bullet"/>
      <w:lvlText w:val="•"/>
      <w:lvlJc w:val="left"/>
      <w:pPr>
        <w:ind w:left="4848" w:hanging="171"/>
      </w:pPr>
      <w:rPr>
        <w:rFonts w:hint="default"/>
        <w:lang w:val="pt-PT" w:eastAsia="en-US" w:bidi="ar-SA"/>
      </w:rPr>
    </w:lvl>
    <w:lvl w:ilvl="5" w:tplc="2EE6B68C">
      <w:numFmt w:val="bullet"/>
      <w:lvlText w:val="•"/>
      <w:lvlJc w:val="left"/>
      <w:pPr>
        <w:ind w:left="5965" w:hanging="171"/>
      </w:pPr>
      <w:rPr>
        <w:rFonts w:hint="default"/>
        <w:lang w:val="pt-PT" w:eastAsia="en-US" w:bidi="ar-SA"/>
      </w:rPr>
    </w:lvl>
    <w:lvl w:ilvl="6" w:tplc="9BEAD51E">
      <w:numFmt w:val="bullet"/>
      <w:lvlText w:val="•"/>
      <w:lvlJc w:val="left"/>
      <w:pPr>
        <w:ind w:left="7081" w:hanging="171"/>
      </w:pPr>
      <w:rPr>
        <w:rFonts w:hint="default"/>
        <w:lang w:val="pt-PT" w:eastAsia="en-US" w:bidi="ar-SA"/>
      </w:rPr>
    </w:lvl>
    <w:lvl w:ilvl="7" w:tplc="8A56A268">
      <w:numFmt w:val="bullet"/>
      <w:lvlText w:val="•"/>
      <w:lvlJc w:val="left"/>
      <w:pPr>
        <w:ind w:left="8197" w:hanging="171"/>
      </w:pPr>
      <w:rPr>
        <w:rFonts w:hint="default"/>
        <w:lang w:val="pt-PT" w:eastAsia="en-US" w:bidi="ar-SA"/>
      </w:rPr>
    </w:lvl>
    <w:lvl w:ilvl="8" w:tplc="22661148">
      <w:numFmt w:val="bullet"/>
      <w:lvlText w:val="•"/>
      <w:lvlJc w:val="left"/>
      <w:pPr>
        <w:ind w:left="9313" w:hanging="171"/>
      </w:pPr>
      <w:rPr>
        <w:rFonts w:hint="default"/>
        <w:lang w:val="pt-PT" w:eastAsia="en-US" w:bidi="ar-SA"/>
      </w:rPr>
    </w:lvl>
  </w:abstractNum>
  <w:abstractNum w:abstractNumId="3">
    <w:nsid w:val="122C594A"/>
    <w:multiLevelType w:val="hybridMultilevel"/>
    <w:tmpl w:val="994694F6"/>
    <w:lvl w:ilvl="0" w:tplc="55061D84">
      <w:start w:val="1"/>
      <w:numFmt w:val="decimal"/>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4">
    <w:nsid w:val="1FC04C68"/>
    <w:multiLevelType w:val="hybridMultilevel"/>
    <w:tmpl w:val="FB86D514"/>
    <w:lvl w:ilvl="0" w:tplc="04160001">
      <w:start w:val="1"/>
      <w:numFmt w:val="bullet"/>
      <w:lvlText w:val=""/>
      <w:lvlJc w:val="left"/>
      <w:pPr>
        <w:ind w:left="1560" w:hanging="360"/>
      </w:pPr>
      <w:rPr>
        <w:rFonts w:ascii="Symbol" w:hAnsi="Symbol" w:hint="default"/>
      </w:rPr>
    </w:lvl>
    <w:lvl w:ilvl="1" w:tplc="04160003" w:tentative="1">
      <w:start w:val="1"/>
      <w:numFmt w:val="bullet"/>
      <w:lvlText w:val="o"/>
      <w:lvlJc w:val="left"/>
      <w:pPr>
        <w:ind w:left="2280" w:hanging="360"/>
      </w:pPr>
      <w:rPr>
        <w:rFonts w:ascii="Courier New" w:hAnsi="Courier New" w:cs="Courier New" w:hint="default"/>
      </w:rPr>
    </w:lvl>
    <w:lvl w:ilvl="2" w:tplc="04160005" w:tentative="1">
      <w:start w:val="1"/>
      <w:numFmt w:val="bullet"/>
      <w:lvlText w:val=""/>
      <w:lvlJc w:val="left"/>
      <w:pPr>
        <w:ind w:left="3000" w:hanging="360"/>
      </w:pPr>
      <w:rPr>
        <w:rFonts w:ascii="Wingdings" w:hAnsi="Wingdings" w:hint="default"/>
      </w:rPr>
    </w:lvl>
    <w:lvl w:ilvl="3" w:tplc="04160001" w:tentative="1">
      <w:start w:val="1"/>
      <w:numFmt w:val="bullet"/>
      <w:lvlText w:val=""/>
      <w:lvlJc w:val="left"/>
      <w:pPr>
        <w:ind w:left="3720" w:hanging="360"/>
      </w:pPr>
      <w:rPr>
        <w:rFonts w:ascii="Symbol" w:hAnsi="Symbol" w:hint="default"/>
      </w:rPr>
    </w:lvl>
    <w:lvl w:ilvl="4" w:tplc="04160003" w:tentative="1">
      <w:start w:val="1"/>
      <w:numFmt w:val="bullet"/>
      <w:lvlText w:val="o"/>
      <w:lvlJc w:val="left"/>
      <w:pPr>
        <w:ind w:left="4440" w:hanging="360"/>
      </w:pPr>
      <w:rPr>
        <w:rFonts w:ascii="Courier New" w:hAnsi="Courier New" w:cs="Courier New" w:hint="default"/>
      </w:rPr>
    </w:lvl>
    <w:lvl w:ilvl="5" w:tplc="04160005" w:tentative="1">
      <w:start w:val="1"/>
      <w:numFmt w:val="bullet"/>
      <w:lvlText w:val=""/>
      <w:lvlJc w:val="left"/>
      <w:pPr>
        <w:ind w:left="5160" w:hanging="360"/>
      </w:pPr>
      <w:rPr>
        <w:rFonts w:ascii="Wingdings" w:hAnsi="Wingdings" w:hint="default"/>
      </w:rPr>
    </w:lvl>
    <w:lvl w:ilvl="6" w:tplc="04160001" w:tentative="1">
      <w:start w:val="1"/>
      <w:numFmt w:val="bullet"/>
      <w:lvlText w:val=""/>
      <w:lvlJc w:val="left"/>
      <w:pPr>
        <w:ind w:left="5880" w:hanging="360"/>
      </w:pPr>
      <w:rPr>
        <w:rFonts w:ascii="Symbol" w:hAnsi="Symbol" w:hint="default"/>
      </w:rPr>
    </w:lvl>
    <w:lvl w:ilvl="7" w:tplc="04160003" w:tentative="1">
      <w:start w:val="1"/>
      <w:numFmt w:val="bullet"/>
      <w:lvlText w:val="o"/>
      <w:lvlJc w:val="left"/>
      <w:pPr>
        <w:ind w:left="6600" w:hanging="360"/>
      </w:pPr>
      <w:rPr>
        <w:rFonts w:ascii="Courier New" w:hAnsi="Courier New" w:cs="Courier New" w:hint="default"/>
      </w:rPr>
    </w:lvl>
    <w:lvl w:ilvl="8" w:tplc="04160005" w:tentative="1">
      <w:start w:val="1"/>
      <w:numFmt w:val="bullet"/>
      <w:lvlText w:val=""/>
      <w:lvlJc w:val="left"/>
      <w:pPr>
        <w:ind w:left="7320" w:hanging="360"/>
      </w:pPr>
      <w:rPr>
        <w:rFonts w:ascii="Wingdings" w:hAnsi="Wingdings" w:hint="default"/>
      </w:rPr>
    </w:lvl>
  </w:abstractNum>
  <w:abstractNum w:abstractNumId="5">
    <w:nsid w:val="254F7A42"/>
    <w:multiLevelType w:val="hybridMultilevel"/>
    <w:tmpl w:val="F8240A5C"/>
    <w:lvl w:ilvl="0" w:tplc="F0E89948">
      <w:start w:val="6"/>
      <w:numFmt w:val="upperRoman"/>
      <w:lvlText w:val="%1."/>
      <w:lvlJc w:val="left"/>
      <w:pPr>
        <w:ind w:left="1241" w:hanging="666"/>
        <w:jc w:val="left"/>
      </w:pPr>
      <w:rPr>
        <w:rFonts w:ascii="Cambria" w:eastAsia="Cambria" w:hAnsi="Cambria" w:cs="Cambria" w:hint="default"/>
        <w:color w:val="2A2A2A"/>
        <w:spacing w:val="-1"/>
        <w:w w:val="102"/>
        <w:sz w:val="27"/>
        <w:szCs w:val="27"/>
        <w:lang w:val="pt-PT" w:eastAsia="en-US" w:bidi="ar-SA"/>
      </w:rPr>
    </w:lvl>
    <w:lvl w:ilvl="1" w:tplc="D11219DE">
      <w:start w:val="1"/>
      <w:numFmt w:val="upperRoman"/>
      <w:lvlText w:val="%2."/>
      <w:lvlJc w:val="left"/>
      <w:pPr>
        <w:ind w:left="1539" w:hanging="506"/>
        <w:jc w:val="left"/>
      </w:pPr>
      <w:rPr>
        <w:rFonts w:ascii="Times New Roman" w:eastAsia="Times New Roman" w:hAnsi="Times New Roman" w:cs="Times New Roman" w:hint="default"/>
        <w:color w:val="181818"/>
        <w:w w:val="96"/>
        <w:sz w:val="27"/>
        <w:szCs w:val="27"/>
        <w:lang w:val="pt-PT" w:eastAsia="en-US" w:bidi="ar-SA"/>
      </w:rPr>
    </w:lvl>
    <w:lvl w:ilvl="2" w:tplc="D18EE886">
      <w:start w:val="1"/>
      <w:numFmt w:val="lowerLetter"/>
      <w:lvlText w:val="%3."/>
      <w:lvlJc w:val="left"/>
      <w:pPr>
        <w:ind w:left="1515" w:hanging="579"/>
        <w:jc w:val="left"/>
      </w:pPr>
      <w:rPr>
        <w:rFonts w:ascii="Times New Roman" w:eastAsia="Times New Roman" w:hAnsi="Times New Roman" w:cs="Times New Roman" w:hint="default"/>
        <w:color w:val="262626"/>
        <w:spacing w:val="-1"/>
        <w:w w:val="107"/>
        <w:position w:val="1"/>
        <w:sz w:val="27"/>
        <w:szCs w:val="27"/>
        <w:lang w:val="pt-PT" w:eastAsia="en-US" w:bidi="ar-SA"/>
      </w:rPr>
    </w:lvl>
    <w:lvl w:ilvl="3" w:tplc="03D205B6">
      <w:numFmt w:val="bullet"/>
      <w:lvlText w:val="•"/>
      <w:lvlJc w:val="left"/>
      <w:pPr>
        <w:ind w:left="2790" w:hanging="579"/>
      </w:pPr>
      <w:rPr>
        <w:rFonts w:hint="default"/>
        <w:lang w:val="pt-PT" w:eastAsia="en-US" w:bidi="ar-SA"/>
      </w:rPr>
    </w:lvl>
    <w:lvl w:ilvl="4" w:tplc="5FA00606">
      <w:numFmt w:val="bullet"/>
      <w:lvlText w:val="•"/>
      <w:lvlJc w:val="left"/>
      <w:pPr>
        <w:ind w:left="4041" w:hanging="579"/>
      </w:pPr>
      <w:rPr>
        <w:rFonts w:hint="default"/>
        <w:lang w:val="pt-PT" w:eastAsia="en-US" w:bidi="ar-SA"/>
      </w:rPr>
    </w:lvl>
    <w:lvl w:ilvl="5" w:tplc="988A650E">
      <w:numFmt w:val="bullet"/>
      <w:lvlText w:val="•"/>
      <w:lvlJc w:val="left"/>
      <w:pPr>
        <w:ind w:left="5292" w:hanging="579"/>
      </w:pPr>
      <w:rPr>
        <w:rFonts w:hint="default"/>
        <w:lang w:val="pt-PT" w:eastAsia="en-US" w:bidi="ar-SA"/>
      </w:rPr>
    </w:lvl>
    <w:lvl w:ilvl="6" w:tplc="47807A1A">
      <w:numFmt w:val="bullet"/>
      <w:lvlText w:val="•"/>
      <w:lvlJc w:val="left"/>
      <w:pPr>
        <w:ind w:left="6543" w:hanging="579"/>
      </w:pPr>
      <w:rPr>
        <w:rFonts w:hint="default"/>
        <w:lang w:val="pt-PT" w:eastAsia="en-US" w:bidi="ar-SA"/>
      </w:rPr>
    </w:lvl>
    <w:lvl w:ilvl="7" w:tplc="A17469EC">
      <w:numFmt w:val="bullet"/>
      <w:lvlText w:val="•"/>
      <w:lvlJc w:val="left"/>
      <w:pPr>
        <w:ind w:left="7794" w:hanging="579"/>
      </w:pPr>
      <w:rPr>
        <w:rFonts w:hint="default"/>
        <w:lang w:val="pt-PT" w:eastAsia="en-US" w:bidi="ar-SA"/>
      </w:rPr>
    </w:lvl>
    <w:lvl w:ilvl="8" w:tplc="E490F02E">
      <w:numFmt w:val="bullet"/>
      <w:lvlText w:val="•"/>
      <w:lvlJc w:val="left"/>
      <w:pPr>
        <w:ind w:left="9044" w:hanging="579"/>
      </w:pPr>
      <w:rPr>
        <w:rFonts w:hint="default"/>
        <w:lang w:val="pt-PT" w:eastAsia="en-US" w:bidi="ar-SA"/>
      </w:rPr>
    </w:lvl>
  </w:abstractNum>
  <w:num w:numId="1">
    <w:abstractNumId w:val="3"/>
  </w:num>
  <w:num w:numId="2">
    <w:abstractNumId w:val="4"/>
  </w:num>
  <w:num w:numId="3">
    <w:abstractNumId w:val="2"/>
  </w:num>
  <w:num w:numId="4">
    <w:abstractNumId w:val="5"/>
  </w:num>
  <w:num w:numId="5">
    <w:abstractNumId w:val="0"/>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2270E"/>
    <w:rsid w:val="000007FE"/>
    <w:rsid w:val="00007A81"/>
    <w:rsid w:val="000209CC"/>
    <w:rsid w:val="000253FC"/>
    <w:rsid w:val="00026B27"/>
    <w:rsid w:val="00041EDA"/>
    <w:rsid w:val="00063AD4"/>
    <w:rsid w:val="00065192"/>
    <w:rsid w:val="0008140F"/>
    <w:rsid w:val="000838A9"/>
    <w:rsid w:val="00084F85"/>
    <w:rsid w:val="00086208"/>
    <w:rsid w:val="000868CA"/>
    <w:rsid w:val="0009170F"/>
    <w:rsid w:val="000A10CD"/>
    <w:rsid w:val="000B0B56"/>
    <w:rsid w:val="000F5FE3"/>
    <w:rsid w:val="00121C87"/>
    <w:rsid w:val="00150D2B"/>
    <w:rsid w:val="00165B4A"/>
    <w:rsid w:val="00167F23"/>
    <w:rsid w:val="00177917"/>
    <w:rsid w:val="0018609F"/>
    <w:rsid w:val="00193600"/>
    <w:rsid w:val="001C3F7B"/>
    <w:rsid w:val="001D2FCC"/>
    <w:rsid w:val="001E5AEB"/>
    <w:rsid w:val="00212F97"/>
    <w:rsid w:val="00214D05"/>
    <w:rsid w:val="002167A8"/>
    <w:rsid w:val="00227359"/>
    <w:rsid w:val="002369F5"/>
    <w:rsid w:val="002C0A32"/>
    <w:rsid w:val="002E1EA4"/>
    <w:rsid w:val="00307EE2"/>
    <w:rsid w:val="00323D4E"/>
    <w:rsid w:val="00346A49"/>
    <w:rsid w:val="003710B2"/>
    <w:rsid w:val="0038295D"/>
    <w:rsid w:val="00383A89"/>
    <w:rsid w:val="003866FE"/>
    <w:rsid w:val="00395A58"/>
    <w:rsid w:val="003A0B02"/>
    <w:rsid w:val="003E44C2"/>
    <w:rsid w:val="003F05D7"/>
    <w:rsid w:val="003F1CBE"/>
    <w:rsid w:val="003F2783"/>
    <w:rsid w:val="00411440"/>
    <w:rsid w:val="004212D9"/>
    <w:rsid w:val="004336FA"/>
    <w:rsid w:val="00445F7B"/>
    <w:rsid w:val="00454B9E"/>
    <w:rsid w:val="0045554A"/>
    <w:rsid w:val="00455642"/>
    <w:rsid w:val="004A4786"/>
    <w:rsid w:val="004C2629"/>
    <w:rsid w:val="004D7BB6"/>
    <w:rsid w:val="004E1A13"/>
    <w:rsid w:val="004E2A15"/>
    <w:rsid w:val="00504EC8"/>
    <w:rsid w:val="005154B1"/>
    <w:rsid w:val="00523526"/>
    <w:rsid w:val="00524D60"/>
    <w:rsid w:val="005318FC"/>
    <w:rsid w:val="00534EBA"/>
    <w:rsid w:val="00555501"/>
    <w:rsid w:val="00580BB6"/>
    <w:rsid w:val="00597F6A"/>
    <w:rsid w:val="005A3F5F"/>
    <w:rsid w:val="005D63D3"/>
    <w:rsid w:val="005D74E1"/>
    <w:rsid w:val="005E1071"/>
    <w:rsid w:val="006126D4"/>
    <w:rsid w:val="00617C3B"/>
    <w:rsid w:val="006233D1"/>
    <w:rsid w:val="00655D87"/>
    <w:rsid w:val="006913EE"/>
    <w:rsid w:val="00692702"/>
    <w:rsid w:val="00694632"/>
    <w:rsid w:val="006A1EE2"/>
    <w:rsid w:val="006D57F3"/>
    <w:rsid w:val="00714E51"/>
    <w:rsid w:val="007417C4"/>
    <w:rsid w:val="0075666A"/>
    <w:rsid w:val="00785630"/>
    <w:rsid w:val="007932A8"/>
    <w:rsid w:val="00794FBD"/>
    <w:rsid w:val="007A3583"/>
    <w:rsid w:val="007D7F62"/>
    <w:rsid w:val="007E6186"/>
    <w:rsid w:val="007F44F4"/>
    <w:rsid w:val="00822FC1"/>
    <w:rsid w:val="00826740"/>
    <w:rsid w:val="0083651E"/>
    <w:rsid w:val="00871064"/>
    <w:rsid w:val="008800AA"/>
    <w:rsid w:val="008C150E"/>
    <w:rsid w:val="008C2018"/>
    <w:rsid w:val="008E2EFC"/>
    <w:rsid w:val="008F796E"/>
    <w:rsid w:val="009021C7"/>
    <w:rsid w:val="00945486"/>
    <w:rsid w:val="00950A72"/>
    <w:rsid w:val="00963B14"/>
    <w:rsid w:val="00967AB7"/>
    <w:rsid w:val="00976F3D"/>
    <w:rsid w:val="00980DAE"/>
    <w:rsid w:val="00990707"/>
    <w:rsid w:val="009B26A0"/>
    <w:rsid w:val="009D3735"/>
    <w:rsid w:val="009D46FF"/>
    <w:rsid w:val="009E04C0"/>
    <w:rsid w:val="009E533E"/>
    <w:rsid w:val="009F0DED"/>
    <w:rsid w:val="00A119DF"/>
    <w:rsid w:val="00A2270E"/>
    <w:rsid w:val="00A34D48"/>
    <w:rsid w:val="00A35128"/>
    <w:rsid w:val="00A36F1F"/>
    <w:rsid w:val="00A44DEB"/>
    <w:rsid w:val="00A46AA1"/>
    <w:rsid w:val="00A478AE"/>
    <w:rsid w:val="00A724ED"/>
    <w:rsid w:val="00A834C7"/>
    <w:rsid w:val="00AA7A22"/>
    <w:rsid w:val="00AB0D20"/>
    <w:rsid w:val="00AB24C0"/>
    <w:rsid w:val="00AC556B"/>
    <w:rsid w:val="00AD260C"/>
    <w:rsid w:val="00AF17FA"/>
    <w:rsid w:val="00B26C7E"/>
    <w:rsid w:val="00B348DB"/>
    <w:rsid w:val="00B71D50"/>
    <w:rsid w:val="00B81046"/>
    <w:rsid w:val="00B83FFC"/>
    <w:rsid w:val="00BB08B5"/>
    <w:rsid w:val="00BB232B"/>
    <w:rsid w:val="00BB786D"/>
    <w:rsid w:val="00BD46E0"/>
    <w:rsid w:val="00BD4E32"/>
    <w:rsid w:val="00BF3B6D"/>
    <w:rsid w:val="00C175A3"/>
    <w:rsid w:val="00C423B2"/>
    <w:rsid w:val="00C62BB2"/>
    <w:rsid w:val="00C814B1"/>
    <w:rsid w:val="00CA0711"/>
    <w:rsid w:val="00CA677B"/>
    <w:rsid w:val="00CD7A96"/>
    <w:rsid w:val="00CE3EE0"/>
    <w:rsid w:val="00D02804"/>
    <w:rsid w:val="00D42934"/>
    <w:rsid w:val="00D617BE"/>
    <w:rsid w:val="00D6243A"/>
    <w:rsid w:val="00D675DB"/>
    <w:rsid w:val="00D74236"/>
    <w:rsid w:val="00D85870"/>
    <w:rsid w:val="00D860FE"/>
    <w:rsid w:val="00DD1C63"/>
    <w:rsid w:val="00DD539A"/>
    <w:rsid w:val="00DF4DE6"/>
    <w:rsid w:val="00E0392A"/>
    <w:rsid w:val="00E17858"/>
    <w:rsid w:val="00E434D8"/>
    <w:rsid w:val="00E7606C"/>
    <w:rsid w:val="00EA1D35"/>
    <w:rsid w:val="00EC71FB"/>
    <w:rsid w:val="00EC73A2"/>
    <w:rsid w:val="00ED4C09"/>
    <w:rsid w:val="00F24735"/>
    <w:rsid w:val="00F26DA5"/>
    <w:rsid w:val="00F454A8"/>
    <w:rsid w:val="00F7316E"/>
    <w:rsid w:val="00F8350B"/>
    <w:rsid w:val="00F92A45"/>
    <w:rsid w:val="00FB2787"/>
    <w:rsid w:val="00FC32F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7359"/>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A2270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2270E"/>
    <w:rPr>
      <w:rFonts w:ascii="Tahoma" w:hAnsi="Tahoma" w:cs="Tahoma"/>
      <w:sz w:val="16"/>
      <w:szCs w:val="16"/>
    </w:rPr>
  </w:style>
  <w:style w:type="paragraph" w:styleId="PargrafodaLista">
    <w:name w:val="List Paragraph"/>
    <w:basedOn w:val="Normal"/>
    <w:uiPriority w:val="34"/>
    <w:qFormat/>
    <w:rsid w:val="00504EC8"/>
    <w:pPr>
      <w:ind w:left="720"/>
      <w:contextualSpacing/>
    </w:pPr>
  </w:style>
  <w:style w:type="paragraph" w:styleId="NormalWeb">
    <w:name w:val="Normal (Web)"/>
    <w:basedOn w:val="Normal"/>
    <w:uiPriority w:val="99"/>
    <w:semiHidden/>
    <w:unhideWhenUsed/>
    <w:rsid w:val="00C62BB2"/>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r="http://schemas.openxmlformats.org/officeDocument/2006/relationships" xmlns:w="http://schemas.openxmlformats.org/wordprocessingml/2006/main">
  <w:divs>
    <w:div w:id="265817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39F86C-2F68-4395-A21A-E98EECD6E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17</Pages>
  <Words>4585</Words>
  <Characters>24765</Characters>
  <Application>Microsoft Office Word</Application>
  <DocSecurity>0</DocSecurity>
  <Lines>206</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29292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clinica 1</dc:creator>
  <cp:lastModifiedBy>Compaq</cp:lastModifiedBy>
  <cp:revision>4</cp:revision>
  <cp:lastPrinted>2021-12-17T15:11:00Z</cp:lastPrinted>
  <dcterms:created xsi:type="dcterms:W3CDTF">2022-04-14T21:36:00Z</dcterms:created>
  <dcterms:modified xsi:type="dcterms:W3CDTF">2022-06-03T19:26:00Z</dcterms:modified>
</cp:coreProperties>
</file>