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AC15" w14:textId="77777777" w:rsidR="009F62E8" w:rsidRDefault="009F62E8" w:rsidP="005124CC">
      <w:pPr>
        <w:spacing w:after="0" w:line="240" w:lineRule="auto"/>
        <w:rPr>
          <w:rFonts w:ascii="Centaur" w:hAnsi="Centaur" w:cs="Times New Roman"/>
          <w:b/>
          <w:sz w:val="30"/>
          <w:szCs w:val="30"/>
          <w:shd w:val="clear" w:color="auto" w:fill="FFFFFF"/>
        </w:rPr>
      </w:pPr>
    </w:p>
    <w:p w14:paraId="2C8FFBA8" w14:textId="7D07ACA8" w:rsidR="002D682F" w:rsidRDefault="00D42692" w:rsidP="005124CC">
      <w:pPr>
        <w:spacing w:after="0" w:line="240" w:lineRule="auto"/>
        <w:rPr>
          <w:rFonts w:ascii="Centaur" w:hAnsi="Centaur" w:cs="Times New Roman"/>
          <w:sz w:val="30"/>
          <w:szCs w:val="30"/>
          <w:shd w:val="clear" w:color="auto" w:fill="FFFFFF"/>
        </w:rPr>
      </w:pPr>
      <w:r w:rsidRPr="005124CC">
        <w:rPr>
          <w:rFonts w:ascii="Centaur" w:hAnsi="Centaur" w:cs="Times New Roman"/>
          <w:b/>
          <w:sz w:val="30"/>
          <w:szCs w:val="30"/>
          <w:shd w:val="clear" w:color="auto" w:fill="FFFFFF"/>
        </w:rPr>
        <w:t>D</w:t>
      </w:r>
      <w:r w:rsidR="004042BF" w:rsidRPr="005124CC">
        <w:rPr>
          <w:rFonts w:ascii="Centaur" w:hAnsi="Centaur" w:cs="Times New Roman"/>
          <w:b/>
          <w:sz w:val="30"/>
          <w:szCs w:val="30"/>
          <w:shd w:val="clear" w:color="auto" w:fill="FFFFFF"/>
        </w:rPr>
        <w:t>ECRETO</w:t>
      </w:r>
      <w:r w:rsidRPr="005124CC">
        <w:rPr>
          <w:rFonts w:ascii="Centaur" w:hAnsi="Centaur" w:cs="Times New Roman"/>
          <w:b/>
          <w:sz w:val="30"/>
          <w:szCs w:val="30"/>
          <w:shd w:val="clear" w:color="auto" w:fill="FFFFFF"/>
        </w:rPr>
        <w:t xml:space="preserve"> </w:t>
      </w:r>
      <w:r w:rsidR="00D51E65">
        <w:rPr>
          <w:rFonts w:ascii="Centaur" w:hAnsi="Centaur" w:cs="Times New Roman"/>
          <w:b/>
          <w:sz w:val="30"/>
          <w:szCs w:val="30"/>
          <w:shd w:val="clear" w:color="auto" w:fill="FFFFFF"/>
        </w:rPr>
        <w:t>Nº 1980 DE 12 DE AGOSTO DE</w:t>
      </w:r>
      <w:r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 </w:t>
      </w:r>
      <w:r w:rsidRPr="00D51E65">
        <w:rPr>
          <w:rFonts w:ascii="Centaur" w:hAnsi="Centaur" w:cs="Times New Roman"/>
          <w:b/>
          <w:bCs/>
          <w:sz w:val="30"/>
          <w:szCs w:val="30"/>
          <w:shd w:val="clear" w:color="auto" w:fill="FFFFFF"/>
        </w:rPr>
        <w:t>202</w:t>
      </w:r>
      <w:r w:rsidR="00F44C89" w:rsidRPr="00D51E65">
        <w:rPr>
          <w:rFonts w:ascii="Centaur" w:hAnsi="Centaur" w:cs="Times New Roman"/>
          <w:b/>
          <w:bCs/>
          <w:sz w:val="30"/>
          <w:szCs w:val="30"/>
          <w:shd w:val="clear" w:color="auto" w:fill="FFFFFF"/>
        </w:rPr>
        <w:t>2</w:t>
      </w:r>
      <w:r w:rsidRPr="00D51E65">
        <w:rPr>
          <w:rFonts w:ascii="Centaur" w:hAnsi="Centaur" w:cs="Times New Roman"/>
          <w:b/>
          <w:bCs/>
          <w:sz w:val="30"/>
          <w:szCs w:val="30"/>
          <w:shd w:val="clear" w:color="auto" w:fill="FFFFFF"/>
        </w:rPr>
        <w:t>.</w:t>
      </w:r>
    </w:p>
    <w:p w14:paraId="2AB622B1" w14:textId="4C116FA1" w:rsidR="005124CC" w:rsidRDefault="005124CC" w:rsidP="005124CC">
      <w:pPr>
        <w:spacing w:after="0" w:line="240" w:lineRule="auto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53F450B3" w14:textId="77777777" w:rsidR="009F62E8" w:rsidRDefault="009F62E8" w:rsidP="005124CC">
      <w:pPr>
        <w:spacing w:after="0" w:line="240" w:lineRule="auto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285D9ECB" w14:textId="2FD2F6C6" w:rsidR="002D682F" w:rsidRPr="005124CC" w:rsidRDefault="00EB0523" w:rsidP="005124CC">
      <w:pPr>
        <w:pStyle w:val="Ttulo"/>
        <w:ind w:left="2977" w:right="0"/>
        <w:rPr>
          <w:rFonts w:ascii="Centaur" w:hAnsi="Centaur"/>
          <w:sz w:val="30"/>
          <w:szCs w:val="30"/>
        </w:rPr>
      </w:pPr>
      <w:r>
        <w:rPr>
          <w:rFonts w:ascii="Centaur" w:hAnsi="Centaur"/>
          <w:sz w:val="30"/>
          <w:szCs w:val="30"/>
        </w:rPr>
        <w:t>REGULAMENTA A LEI</w:t>
      </w:r>
      <w:r w:rsidR="0047376D">
        <w:rPr>
          <w:rFonts w:ascii="Centaur" w:hAnsi="Centaur"/>
          <w:sz w:val="30"/>
          <w:szCs w:val="30"/>
        </w:rPr>
        <w:t xml:space="preserve"> COMPLEMENTAR </w:t>
      </w:r>
      <w:r>
        <w:rPr>
          <w:rFonts w:ascii="Centaur" w:hAnsi="Centaur"/>
          <w:sz w:val="30"/>
          <w:szCs w:val="30"/>
        </w:rPr>
        <w:t>N.º</w:t>
      </w:r>
      <w:r w:rsidR="0047376D">
        <w:rPr>
          <w:rFonts w:ascii="Centaur" w:hAnsi="Centaur"/>
          <w:sz w:val="30"/>
          <w:szCs w:val="30"/>
        </w:rPr>
        <w:t xml:space="preserve"> 682 DE 06 DE JULHO DE 2021.</w:t>
      </w:r>
      <w:r>
        <w:rPr>
          <w:rFonts w:ascii="Centaur" w:hAnsi="Centaur"/>
          <w:sz w:val="30"/>
          <w:szCs w:val="30"/>
        </w:rPr>
        <w:t xml:space="preserve"> </w:t>
      </w:r>
      <w:r w:rsidR="002D682F" w:rsidRPr="005124CC">
        <w:rPr>
          <w:rFonts w:ascii="Centaur" w:hAnsi="Centaur"/>
          <w:sz w:val="30"/>
          <w:szCs w:val="30"/>
        </w:rPr>
        <w:t>DISPÕE</w:t>
      </w:r>
      <w:r w:rsidR="002D682F"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="002D682F" w:rsidRPr="005124CC">
        <w:rPr>
          <w:rFonts w:ascii="Centaur" w:hAnsi="Centaur"/>
          <w:sz w:val="30"/>
          <w:szCs w:val="30"/>
        </w:rPr>
        <w:t>SOBRE</w:t>
      </w:r>
      <w:r w:rsidR="002D682F"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="002D682F" w:rsidRPr="005124CC">
        <w:rPr>
          <w:rFonts w:ascii="Centaur" w:hAnsi="Centaur"/>
          <w:sz w:val="30"/>
          <w:szCs w:val="30"/>
        </w:rPr>
        <w:t>A</w:t>
      </w:r>
      <w:r w:rsidR="00D22E0E">
        <w:rPr>
          <w:rFonts w:ascii="Centaur" w:hAnsi="Centaur"/>
          <w:sz w:val="30"/>
          <w:szCs w:val="30"/>
        </w:rPr>
        <w:t xml:space="preserve">S MATÉRIAS QUE DEVEM SER SUBMETIDAS </w:t>
      </w:r>
      <w:r w:rsidR="0047376D">
        <w:rPr>
          <w:rFonts w:ascii="Centaur" w:hAnsi="Centaur"/>
          <w:sz w:val="30"/>
          <w:szCs w:val="30"/>
        </w:rPr>
        <w:t xml:space="preserve">À </w:t>
      </w:r>
      <w:r w:rsidR="00D22E0E">
        <w:rPr>
          <w:rFonts w:ascii="Centaur" w:hAnsi="Centaur"/>
          <w:sz w:val="30"/>
          <w:szCs w:val="30"/>
        </w:rPr>
        <w:t>ANÁLISE DA PROCURADORIA GERAL DO MUNICÍPIO PARA</w:t>
      </w:r>
      <w:r w:rsidR="0047376D">
        <w:rPr>
          <w:rFonts w:ascii="Centaur" w:hAnsi="Centaur"/>
          <w:sz w:val="30"/>
          <w:szCs w:val="30"/>
        </w:rPr>
        <w:t xml:space="preserve"> PARECER JURÍDICO</w:t>
      </w:r>
      <w:r w:rsidR="00FB0CA0">
        <w:rPr>
          <w:rFonts w:ascii="Centaur" w:hAnsi="Centaur"/>
          <w:sz w:val="30"/>
          <w:szCs w:val="30"/>
        </w:rPr>
        <w:t xml:space="preserve"> E</w:t>
      </w:r>
      <w:r w:rsidR="0047376D">
        <w:rPr>
          <w:rFonts w:ascii="Centaur" w:hAnsi="Centaur"/>
          <w:sz w:val="30"/>
          <w:szCs w:val="30"/>
        </w:rPr>
        <w:t xml:space="preserve"> DÁ</w:t>
      </w:r>
      <w:r w:rsidR="00FB0CA0">
        <w:rPr>
          <w:rFonts w:ascii="Centaur" w:hAnsi="Centaur"/>
          <w:sz w:val="30"/>
          <w:szCs w:val="30"/>
        </w:rPr>
        <w:t xml:space="preserve"> OUTRAS </w:t>
      </w:r>
      <w:r w:rsidR="0047376D">
        <w:rPr>
          <w:rFonts w:ascii="Centaur" w:hAnsi="Centaur"/>
          <w:sz w:val="30"/>
          <w:szCs w:val="30"/>
        </w:rPr>
        <w:t>PROVIDÊNCIAS</w:t>
      </w:r>
    </w:p>
    <w:p w14:paraId="2AA197F5" w14:textId="5EC8BB5E" w:rsidR="005124CC" w:rsidRDefault="005124CC" w:rsidP="005124CC">
      <w:pPr>
        <w:spacing w:after="0" w:line="240" w:lineRule="auto"/>
        <w:ind w:firstLine="567"/>
        <w:jc w:val="both"/>
        <w:rPr>
          <w:rFonts w:ascii="Centaur" w:hAnsi="Centaur" w:cs="Times New Roman"/>
          <w:b/>
          <w:sz w:val="30"/>
          <w:szCs w:val="30"/>
          <w:shd w:val="clear" w:color="auto" w:fill="FFFFFF"/>
        </w:rPr>
      </w:pPr>
    </w:p>
    <w:p w14:paraId="55C8E4E8" w14:textId="77777777" w:rsidR="009F62E8" w:rsidRPr="005124CC" w:rsidRDefault="009F62E8" w:rsidP="005124CC">
      <w:pPr>
        <w:spacing w:after="0" w:line="240" w:lineRule="auto"/>
        <w:ind w:firstLine="567"/>
        <w:jc w:val="both"/>
        <w:rPr>
          <w:rFonts w:ascii="Centaur" w:hAnsi="Centaur" w:cs="Times New Roman"/>
          <w:b/>
          <w:sz w:val="30"/>
          <w:szCs w:val="30"/>
          <w:shd w:val="clear" w:color="auto" w:fill="FFFFFF"/>
        </w:rPr>
      </w:pPr>
    </w:p>
    <w:p w14:paraId="144F4D0D" w14:textId="77777777" w:rsidR="002D682F" w:rsidRDefault="00A81E98" w:rsidP="00D22E0E">
      <w:pPr>
        <w:spacing w:after="0" w:line="240" w:lineRule="auto"/>
        <w:ind w:firstLine="567"/>
        <w:jc w:val="both"/>
        <w:rPr>
          <w:rFonts w:ascii="Centaur" w:hAnsi="Centaur"/>
          <w:b/>
          <w:sz w:val="30"/>
          <w:szCs w:val="30"/>
        </w:rPr>
      </w:pPr>
      <w:r w:rsidRPr="005124CC">
        <w:rPr>
          <w:rFonts w:ascii="Centaur" w:hAnsi="Centaur" w:cs="Times New Roman"/>
          <w:b/>
          <w:sz w:val="30"/>
          <w:szCs w:val="30"/>
          <w:shd w:val="clear" w:color="auto" w:fill="FFFFFF"/>
        </w:rPr>
        <w:t>O PREFEITO DO MUNICIPIO DE SEROPÉDICA</w:t>
      </w:r>
      <w:r w:rsidRPr="005124CC">
        <w:rPr>
          <w:rFonts w:ascii="Centaur" w:hAnsi="Centaur" w:cs="Times New Roman"/>
          <w:sz w:val="30"/>
          <w:szCs w:val="30"/>
          <w:shd w:val="clear" w:color="auto" w:fill="FFFFFF"/>
        </w:rPr>
        <w:t>, no uso da atribuição que lhe</w:t>
      </w:r>
      <w:r w:rsidR="00127C92"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 </w:t>
      </w:r>
      <w:r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confere o artigo 84, caput, inciso IV, da Constituição da República, e o artigo </w:t>
      </w:r>
      <w:r w:rsidR="00281773"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74, VII, </w:t>
      </w:r>
      <w:r w:rsidR="00A95193"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da Lei </w:t>
      </w:r>
      <w:r w:rsidR="00F57A3C"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Orgânica do Município de Seropédica, </w:t>
      </w:r>
      <w:r w:rsidR="002D682F" w:rsidRPr="005124CC">
        <w:rPr>
          <w:rFonts w:ascii="Centaur" w:hAnsi="Centaur"/>
          <w:b/>
          <w:sz w:val="30"/>
          <w:szCs w:val="30"/>
        </w:rPr>
        <w:t>DECRETA:</w:t>
      </w:r>
    </w:p>
    <w:p w14:paraId="414BA44B" w14:textId="77777777" w:rsidR="005124CC" w:rsidRPr="005124CC" w:rsidRDefault="005124CC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</w:p>
    <w:p w14:paraId="0DEAB069" w14:textId="23B106EA" w:rsidR="00D22E0E" w:rsidRDefault="002D682F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Artigo 1º: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</w:t>
      </w:r>
      <w:r w:rsidR="00D22E0E">
        <w:rPr>
          <w:rFonts w:ascii="Centaur" w:hAnsi="Centaur" w:cs="Calibri"/>
          <w:sz w:val="30"/>
          <w:szCs w:val="30"/>
          <w:shd w:val="clear" w:color="auto" w:fill="FFFFFF"/>
        </w:rPr>
        <w:t>Devem ser submetidos a análise da Procuradoria Geral do Município</w:t>
      </w:r>
      <w:r w:rsidR="004B56D0">
        <w:rPr>
          <w:rFonts w:ascii="Centaur" w:hAnsi="Centaur" w:cs="Calibri"/>
          <w:sz w:val="30"/>
          <w:szCs w:val="30"/>
          <w:shd w:val="clear" w:color="auto" w:fill="FFFFFF"/>
        </w:rPr>
        <w:t>,</w:t>
      </w:r>
      <w:r w:rsidR="00D22E0E">
        <w:rPr>
          <w:rFonts w:ascii="Centaur" w:hAnsi="Centaur" w:cs="Calibri"/>
          <w:sz w:val="30"/>
          <w:szCs w:val="30"/>
          <w:shd w:val="clear" w:color="auto" w:fill="FFFFFF"/>
        </w:rPr>
        <w:t xml:space="preserve"> para fins de parecer jurídico</w:t>
      </w:r>
      <w:r w:rsidR="00A259D9">
        <w:rPr>
          <w:rFonts w:ascii="Centaur" w:hAnsi="Centaur" w:cs="Calibri"/>
          <w:sz w:val="30"/>
          <w:szCs w:val="30"/>
          <w:shd w:val="clear" w:color="auto" w:fill="FFFFFF"/>
        </w:rPr>
        <w:t>, sob pena de nulidade,</w:t>
      </w:r>
      <w:r w:rsidR="00D22E0E">
        <w:rPr>
          <w:rFonts w:ascii="Centaur" w:hAnsi="Centaur" w:cs="Calibri"/>
          <w:sz w:val="30"/>
          <w:szCs w:val="30"/>
          <w:shd w:val="clear" w:color="auto" w:fill="FFFFFF"/>
        </w:rPr>
        <w:t xml:space="preserve"> os processos administrativos que vers</w:t>
      </w:r>
      <w:r w:rsidR="00A259D9">
        <w:rPr>
          <w:rFonts w:ascii="Centaur" w:hAnsi="Centaur" w:cs="Calibri"/>
          <w:sz w:val="30"/>
          <w:szCs w:val="30"/>
          <w:shd w:val="clear" w:color="auto" w:fill="FFFFFF"/>
        </w:rPr>
        <w:t>e</w:t>
      </w:r>
      <w:r w:rsidR="00D22E0E">
        <w:rPr>
          <w:rFonts w:ascii="Centaur" w:hAnsi="Centaur" w:cs="Calibri"/>
          <w:sz w:val="30"/>
          <w:szCs w:val="30"/>
          <w:shd w:val="clear" w:color="auto" w:fill="FFFFFF"/>
        </w:rPr>
        <w:t>m sobre as matérias</w:t>
      </w:r>
      <w:r w:rsidR="004B56D0">
        <w:rPr>
          <w:rFonts w:ascii="Centaur" w:hAnsi="Centaur" w:cs="Calibri"/>
          <w:sz w:val="30"/>
          <w:szCs w:val="30"/>
          <w:shd w:val="clear" w:color="auto" w:fill="FFFFFF"/>
        </w:rPr>
        <w:t xml:space="preserve"> abaixo</w:t>
      </w:r>
      <w:r w:rsidR="00B32B8C">
        <w:rPr>
          <w:rFonts w:ascii="Centaur" w:hAnsi="Centaur" w:cs="Calibri"/>
          <w:sz w:val="30"/>
          <w:szCs w:val="30"/>
          <w:shd w:val="clear" w:color="auto" w:fill="FFFFFF"/>
        </w:rPr>
        <w:t xml:space="preserve"> listadas</w:t>
      </w:r>
      <w:r w:rsidR="004B56D0">
        <w:rPr>
          <w:rFonts w:ascii="Centaur" w:hAnsi="Centaur" w:cs="Calibri"/>
          <w:sz w:val="30"/>
          <w:szCs w:val="30"/>
          <w:shd w:val="clear" w:color="auto" w:fill="FFFFFF"/>
        </w:rPr>
        <w:t xml:space="preserve">, </w:t>
      </w:r>
      <w:r w:rsidR="00B525F7">
        <w:rPr>
          <w:rFonts w:ascii="Centaur" w:hAnsi="Centaur" w:cs="Calibri"/>
          <w:sz w:val="30"/>
          <w:szCs w:val="30"/>
          <w:shd w:val="clear" w:color="auto" w:fill="FFFFFF"/>
        </w:rPr>
        <w:t xml:space="preserve">sem prejuízo daqueles </w:t>
      </w:r>
      <w:r w:rsidR="004B56D0">
        <w:rPr>
          <w:rFonts w:ascii="Centaur" w:hAnsi="Centaur" w:cs="Calibri"/>
          <w:sz w:val="30"/>
          <w:szCs w:val="30"/>
          <w:shd w:val="clear" w:color="auto" w:fill="FFFFFF"/>
        </w:rPr>
        <w:t xml:space="preserve">atos e procedimentos </w:t>
      </w:r>
      <w:r w:rsidR="00B525F7">
        <w:rPr>
          <w:rFonts w:ascii="Centaur" w:hAnsi="Centaur" w:cs="Calibri"/>
          <w:sz w:val="30"/>
          <w:szCs w:val="30"/>
          <w:shd w:val="clear" w:color="auto" w:fill="FFFFFF"/>
        </w:rPr>
        <w:t>que</w:t>
      </w:r>
      <w:r w:rsidR="00B72484">
        <w:rPr>
          <w:rFonts w:ascii="Centaur" w:hAnsi="Centaur" w:cs="Calibri"/>
          <w:sz w:val="30"/>
          <w:szCs w:val="30"/>
          <w:shd w:val="clear" w:color="auto" w:fill="FFFFFF"/>
        </w:rPr>
        <w:t xml:space="preserve"> a</w:t>
      </w:r>
      <w:r w:rsidR="00B525F7">
        <w:rPr>
          <w:rFonts w:ascii="Centaur" w:hAnsi="Centaur" w:cs="Calibri"/>
          <w:sz w:val="30"/>
          <w:szCs w:val="30"/>
          <w:shd w:val="clear" w:color="auto" w:fill="FFFFFF"/>
        </w:rPr>
        <w:t xml:space="preserve"> </w:t>
      </w:r>
      <w:r w:rsidR="004B56D0">
        <w:rPr>
          <w:rFonts w:ascii="Centaur" w:hAnsi="Centaur" w:cs="Calibri"/>
          <w:sz w:val="30"/>
          <w:szCs w:val="30"/>
          <w:shd w:val="clear" w:color="auto" w:fill="FFFFFF"/>
        </w:rPr>
        <w:t xml:space="preserve">lei </w:t>
      </w:r>
      <w:r w:rsidR="00B525F7">
        <w:rPr>
          <w:rFonts w:ascii="Centaur" w:hAnsi="Centaur" w:cs="Calibri"/>
          <w:sz w:val="30"/>
          <w:szCs w:val="30"/>
          <w:shd w:val="clear" w:color="auto" w:fill="FFFFFF"/>
        </w:rPr>
        <w:t>impõe</w:t>
      </w:r>
      <w:r w:rsidR="00B72484">
        <w:rPr>
          <w:rFonts w:ascii="Centaur" w:hAnsi="Centaur" w:cs="Calibri"/>
          <w:sz w:val="30"/>
          <w:szCs w:val="30"/>
          <w:shd w:val="clear" w:color="auto" w:fill="FFFFFF"/>
        </w:rPr>
        <w:t xml:space="preserve"> </w:t>
      </w:r>
      <w:r w:rsidR="004B56D0">
        <w:rPr>
          <w:rFonts w:ascii="Centaur" w:hAnsi="Centaur" w:cs="Calibri"/>
          <w:sz w:val="30"/>
          <w:szCs w:val="30"/>
          <w:shd w:val="clear" w:color="auto" w:fill="FFFFFF"/>
        </w:rPr>
        <w:t>manifestação obrigatória da Procuradoria Geral do Município</w:t>
      </w:r>
      <w:r w:rsidR="00F4038B">
        <w:rPr>
          <w:rFonts w:ascii="Centaur" w:hAnsi="Centaur" w:cs="Calibri"/>
          <w:sz w:val="30"/>
          <w:szCs w:val="30"/>
          <w:shd w:val="clear" w:color="auto" w:fill="FFFFFF"/>
        </w:rPr>
        <w:t>:</w:t>
      </w:r>
    </w:p>
    <w:p w14:paraId="07103271" w14:textId="77777777" w:rsidR="00655FB2" w:rsidRDefault="00655FB2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2C557D63" w14:textId="165E9ED9" w:rsidR="00F024CF" w:rsidRDefault="00D22E0E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 xml:space="preserve">I </w:t>
      </w:r>
      <w:r w:rsidR="00F024CF">
        <w:rPr>
          <w:rFonts w:ascii="Centaur" w:hAnsi="Centaur" w:cs="Calibri"/>
          <w:sz w:val="30"/>
          <w:szCs w:val="30"/>
          <w:shd w:val="clear" w:color="auto" w:fill="FFFFFF"/>
        </w:rPr>
        <w:t xml:space="preserve">– </w:t>
      </w:r>
      <w:r w:rsidR="004B56D0">
        <w:rPr>
          <w:rFonts w:ascii="Centaur" w:hAnsi="Centaur" w:cs="Calibri"/>
          <w:sz w:val="30"/>
          <w:szCs w:val="30"/>
          <w:shd w:val="clear" w:color="auto" w:fill="FFFFFF"/>
        </w:rPr>
        <w:t>Procedimento</w:t>
      </w:r>
      <w:r w:rsidR="00B32B8C">
        <w:rPr>
          <w:rFonts w:ascii="Centaur" w:hAnsi="Centaur" w:cs="Calibri"/>
          <w:sz w:val="30"/>
          <w:szCs w:val="30"/>
          <w:shd w:val="clear" w:color="auto" w:fill="FFFFFF"/>
        </w:rPr>
        <w:t>s</w:t>
      </w:r>
      <w:r w:rsidR="004B56D0">
        <w:rPr>
          <w:rFonts w:ascii="Centaur" w:hAnsi="Centaur" w:cs="Calibri"/>
          <w:sz w:val="30"/>
          <w:szCs w:val="30"/>
          <w:shd w:val="clear" w:color="auto" w:fill="FFFFFF"/>
        </w:rPr>
        <w:t xml:space="preserve"> de a</w:t>
      </w:r>
      <w:r w:rsidR="00F024CF">
        <w:rPr>
          <w:rFonts w:ascii="Centaur" w:hAnsi="Centaur" w:cs="Calibri"/>
          <w:sz w:val="30"/>
          <w:szCs w:val="30"/>
          <w:shd w:val="clear" w:color="auto" w:fill="FFFFFF"/>
        </w:rPr>
        <w:t>utorização para loteamentos</w:t>
      </w:r>
      <w:r w:rsidR="00B32B8C">
        <w:rPr>
          <w:rFonts w:ascii="Centaur" w:hAnsi="Centaur" w:cs="Calibri"/>
          <w:sz w:val="30"/>
          <w:szCs w:val="30"/>
          <w:shd w:val="clear" w:color="auto" w:fill="FFFFFF"/>
        </w:rPr>
        <w:t xml:space="preserve"> urbanos no território municipal</w:t>
      </w:r>
      <w:r w:rsidR="00F024CF">
        <w:rPr>
          <w:rFonts w:ascii="Centaur" w:hAnsi="Centaur" w:cs="Calibri"/>
          <w:sz w:val="30"/>
          <w:szCs w:val="30"/>
          <w:shd w:val="clear" w:color="auto" w:fill="FFFFFF"/>
        </w:rPr>
        <w:t>;</w:t>
      </w:r>
    </w:p>
    <w:p w14:paraId="66B8016D" w14:textId="77777777" w:rsidR="00F024CF" w:rsidRDefault="00F024CF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II – Plano Diretor;</w:t>
      </w:r>
    </w:p>
    <w:p w14:paraId="3C1B90DC" w14:textId="77777777" w:rsidR="00F024CF" w:rsidRDefault="00F024CF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 xml:space="preserve">III </w:t>
      </w:r>
      <w:r w:rsidR="00F44C89">
        <w:rPr>
          <w:rFonts w:ascii="Centaur" w:hAnsi="Centaur" w:cs="Calibri"/>
          <w:sz w:val="30"/>
          <w:szCs w:val="30"/>
          <w:shd w:val="clear" w:color="auto" w:fill="FFFFFF"/>
        </w:rPr>
        <w:t>–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 R</w:t>
      </w:r>
      <w:r w:rsidR="00F44C89">
        <w:rPr>
          <w:rFonts w:ascii="Centaur" w:hAnsi="Centaur" w:cs="Calibri"/>
          <w:sz w:val="30"/>
          <w:szCs w:val="30"/>
          <w:shd w:val="clear" w:color="auto" w:fill="FFFFFF"/>
        </w:rPr>
        <w:t>egularização Fundiária Urbana (R</w:t>
      </w:r>
      <w:r>
        <w:rPr>
          <w:rFonts w:ascii="Centaur" w:hAnsi="Centaur" w:cs="Calibri"/>
          <w:sz w:val="30"/>
          <w:szCs w:val="30"/>
          <w:shd w:val="clear" w:color="auto" w:fill="FFFFFF"/>
        </w:rPr>
        <w:t>EURB</w:t>
      </w:r>
      <w:r w:rsidR="00F44C89">
        <w:rPr>
          <w:rFonts w:ascii="Centaur" w:hAnsi="Centaur" w:cs="Calibri"/>
          <w:sz w:val="30"/>
          <w:szCs w:val="30"/>
          <w:shd w:val="clear" w:color="auto" w:fill="FFFFFF"/>
        </w:rPr>
        <w:t>);</w:t>
      </w:r>
    </w:p>
    <w:p w14:paraId="08910EBC" w14:textId="77B7FF38" w:rsidR="00D22E0E" w:rsidRDefault="00F44C89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IV – Compensação ambiental</w:t>
      </w:r>
      <w:r w:rsidR="006A4801">
        <w:rPr>
          <w:rFonts w:ascii="Centaur" w:hAnsi="Centaur" w:cs="Calibri"/>
          <w:sz w:val="30"/>
          <w:szCs w:val="30"/>
          <w:shd w:val="clear" w:color="auto" w:fill="FFFFFF"/>
        </w:rPr>
        <w:t xml:space="preserve"> e licenciamento ambiental;</w:t>
      </w:r>
    </w:p>
    <w:p w14:paraId="3FEEE85C" w14:textId="77777777" w:rsidR="00D22E0E" w:rsidRDefault="00F44C89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 xml:space="preserve">V – </w:t>
      </w:r>
      <w:r w:rsidR="00D22E0E">
        <w:rPr>
          <w:rFonts w:ascii="Centaur" w:hAnsi="Centaur" w:cs="Calibri"/>
          <w:sz w:val="30"/>
          <w:szCs w:val="30"/>
          <w:shd w:val="clear" w:color="auto" w:fill="FFFFFF"/>
        </w:rPr>
        <w:t>Autorização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 de </w:t>
      </w:r>
      <w:r w:rsidR="00D22E0E">
        <w:rPr>
          <w:rFonts w:ascii="Centaur" w:hAnsi="Centaur" w:cs="Calibri"/>
          <w:sz w:val="30"/>
          <w:szCs w:val="30"/>
          <w:shd w:val="clear" w:color="auto" w:fill="FFFFFF"/>
        </w:rPr>
        <w:t>uso de bem público;</w:t>
      </w:r>
    </w:p>
    <w:p w14:paraId="4B54F5C0" w14:textId="77777777" w:rsidR="00F44C89" w:rsidRDefault="00F44C89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VI – Permissão de uso de bem público;</w:t>
      </w:r>
    </w:p>
    <w:p w14:paraId="1564A8E9" w14:textId="77777777" w:rsidR="00F44C89" w:rsidRDefault="00F44C89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VII – Cessão de uso de bem público;</w:t>
      </w:r>
    </w:p>
    <w:p w14:paraId="51B0A42C" w14:textId="77777777" w:rsidR="00F44C89" w:rsidRDefault="00F44C89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VIII – Alienação ou doação de bem público;</w:t>
      </w:r>
    </w:p>
    <w:p w14:paraId="0097084D" w14:textId="486A0EB4" w:rsidR="00F44C89" w:rsidRDefault="00F44C89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IX – Doações em favor da Administração Pública</w:t>
      </w:r>
      <w:r w:rsidR="00FB0CA0">
        <w:rPr>
          <w:rFonts w:ascii="Centaur" w:hAnsi="Centaur" w:cs="Calibri"/>
          <w:sz w:val="30"/>
          <w:szCs w:val="30"/>
          <w:shd w:val="clear" w:color="auto" w:fill="FFFFFF"/>
        </w:rPr>
        <w:t xml:space="preserve"> (com ou sem encargos)</w:t>
      </w:r>
      <w:r>
        <w:rPr>
          <w:rFonts w:ascii="Centaur" w:hAnsi="Centaur" w:cs="Calibri"/>
          <w:sz w:val="30"/>
          <w:szCs w:val="30"/>
          <w:shd w:val="clear" w:color="auto" w:fill="FFFFFF"/>
        </w:rPr>
        <w:t>;</w:t>
      </w:r>
    </w:p>
    <w:p w14:paraId="3D261D0F" w14:textId="132773B0" w:rsidR="00D22E0E" w:rsidRDefault="00F44C89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 xml:space="preserve">X - </w:t>
      </w:r>
      <w:r w:rsidR="00D22E0E">
        <w:rPr>
          <w:rFonts w:ascii="Centaur" w:hAnsi="Centaur" w:cs="Calibri"/>
          <w:sz w:val="30"/>
          <w:szCs w:val="30"/>
          <w:shd w:val="clear" w:color="auto" w:fill="FFFFFF"/>
        </w:rPr>
        <w:t>Locações de bens públicos;</w:t>
      </w:r>
    </w:p>
    <w:p w14:paraId="7A358CEE" w14:textId="5C82EFB6" w:rsidR="00D22E0E" w:rsidRDefault="00F44C89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XI -</w:t>
      </w:r>
      <w:r w:rsidR="00D22E0E">
        <w:rPr>
          <w:rFonts w:ascii="Centaur" w:hAnsi="Centaur" w:cs="Calibri"/>
          <w:sz w:val="30"/>
          <w:szCs w:val="30"/>
          <w:shd w:val="clear" w:color="auto" w:fill="FFFFFF"/>
        </w:rPr>
        <w:t xml:space="preserve"> Locações de bens móveis 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ou </w:t>
      </w:r>
      <w:r w:rsidR="00D22E0E">
        <w:rPr>
          <w:rFonts w:ascii="Centaur" w:hAnsi="Centaur" w:cs="Calibri"/>
          <w:sz w:val="30"/>
          <w:szCs w:val="30"/>
          <w:shd w:val="clear" w:color="auto" w:fill="FFFFFF"/>
        </w:rPr>
        <w:t>imóveis pela Administração P</w:t>
      </w:r>
      <w:r>
        <w:rPr>
          <w:rFonts w:ascii="Centaur" w:hAnsi="Centaur" w:cs="Calibri"/>
          <w:sz w:val="30"/>
          <w:szCs w:val="30"/>
          <w:shd w:val="clear" w:color="auto" w:fill="FFFFFF"/>
        </w:rPr>
        <w:t>ública</w:t>
      </w:r>
      <w:r w:rsidR="00C3211C">
        <w:rPr>
          <w:rFonts w:ascii="Centaur" w:hAnsi="Centaur" w:cs="Calibri"/>
          <w:sz w:val="30"/>
          <w:szCs w:val="30"/>
          <w:shd w:val="clear" w:color="auto" w:fill="FFFFFF"/>
        </w:rPr>
        <w:t>;</w:t>
      </w:r>
    </w:p>
    <w:p w14:paraId="26330311" w14:textId="17EE9D15" w:rsidR="00C3211C" w:rsidRDefault="00C3211C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XII – Intervenção do Município na Propriedade Privada;</w:t>
      </w:r>
    </w:p>
    <w:p w14:paraId="380CFF54" w14:textId="0A35A9FD" w:rsidR="007953F8" w:rsidRDefault="007953F8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XIII – Parcerias Público Privadas (</w:t>
      </w:r>
      <w:proofErr w:type="spellStart"/>
      <w:r>
        <w:rPr>
          <w:rFonts w:ascii="Centaur" w:hAnsi="Centaur" w:cs="Calibri"/>
          <w:sz w:val="30"/>
          <w:szCs w:val="30"/>
          <w:shd w:val="clear" w:color="auto" w:fill="FFFFFF"/>
        </w:rPr>
        <w:t>PPPs</w:t>
      </w:r>
      <w:proofErr w:type="spellEnd"/>
      <w:r>
        <w:rPr>
          <w:rFonts w:ascii="Centaur" w:hAnsi="Centaur" w:cs="Calibri"/>
          <w:sz w:val="30"/>
          <w:szCs w:val="30"/>
          <w:shd w:val="clear" w:color="auto" w:fill="FFFFFF"/>
        </w:rPr>
        <w:t>);</w:t>
      </w:r>
    </w:p>
    <w:p w14:paraId="47C711BF" w14:textId="2768F8DF" w:rsidR="00922EB5" w:rsidRDefault="00922EB5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XIV – Concessões Públicas</w:t>
      </w:r>
      <w:r w:rsidR="00175BF1">
        <w:rPr>
          <w:rFonts w:ascii="Centaur" w:hAnsi="Centaur" w:cs="Calibri"/>
          <w:sz w:val="30"/>
          <w:szCs w:val="30"/>
          <w:shd w:val="clear" w:color="auto" w:fill="FFFFFF"/>
        </w:rPr>
        <w:t xml:space="preserve"> e Permissões de Serviços Públicos</w:t>
      </w:r>
      <w:r>
        <w:rPr>
          <w:rFonts w:ascii="Centaur" w:hAnsi="Centaur" w:cs="Calibri"/>
          <w:sz w:val="30"/>
          <w:szCs w:val="30"/>
          <w:shd w:val="clear" w:color="auto" w:fill="FFFFFF"/>
        </w:rPr>
        <w:t>;</w:t>
      </w:r>
    </w:p>
    <w:p w14:paraId="24087FA3" w14:textId="58A64079" w:rsidR="000C7A47" w:rsidRDefault="007953F8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XV – Convênios, Termos de Colaboração</w:t>
      </w:r>
      <w:r w:rsidR="00B525F7">
        <w:rPr>
          <w:rFonts w:ascii="Centaur" w:hAnsi="Centaur" w:cs="Calibri"/>
          <w:sz w:val="30"/>
          <w:szCs w:val="30"/>
          <w:shd w:val="clear" w:color="auto" w:fill="FFFFFF"/>
        </w:rPr>
        <w:t>,</w:t>
      </w:r>
      <w:r w:rsidR="000C7A47">
        <w:rPr>
          <w:rFonts w:ascii="Centaur" w:hAnsi="Centaur" w:cs="Calibri"/>
          <w:sz w:val="30"/>
          <w:szCs w:val="30"/>
          <w:shd w:val="clear" w:color="auto" w:fill="FFFFFF"/>
        </w:rPr>
        <w:t xml:space="preserve"> Termos de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 Fomento</w:t>
      </w:r>
      <w:r w:rsidR="00655FB2">
        <w:rPr>
          <w:rFonts w:ascii="Centaur" w:hAnsi="Centaur" w:cs="Calibri"/>
          <w:sz w:val="30"/>
          <w:szCs w:val="30"/>
          <w:shd w:val="clear" w:color="auto" w:fill="FFFFFF"/>
        </w:rPr>
        <w:t xml:space="preserve"> e Acordo de Cooperação</w:t>
      </w:r>
      <w:r w:rsidR="00922EB5">
        <w:rPr>
          <w:rFonts w:ascii="Centaur" w:hAnsi="Centaur" w:cs="Calibri"/>
          <w:sz w:val="30"/>
          <w:szCs w:val="30"/>
          <w:shd w:val="clear" w:color="auto" w:fill="FFFFFF"/>
        </w:rPr>
        <w:t>, inclusive com o Terceiro Setor;</w:t>
      </w:r>
    </w:p>
    <w:p w14:paraId="4B8C9638" w14:textId="296D2039" w:rsidR="007953F8" w:rsidRDefault="000C7A47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XV</w:t>
      </w:r>
      <w:r w:rsidR="00922EB5">
        <w:rPr>
          <w:rFonts w:ascii="Centaur" w:hAnsi="Centaur" w:cs="Calibri"/>
          <w:sz w:val="30"/>
          <w:szCs w:val="30"/>
          <w:shd w:val="clear" w:color="auto" w:fill="FFFFFF"/>
        </w:rPr>
        <w:t>I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 – Procedimentos de ingresso por transferências voluntárias e emendas parlamentares</w:t>
      </w:r>
      <w:r w:rsidR="00475A9D">
        <w:rPr>
          <w:rFonts w:ascii="Centaur" w:hAnsi="Centaur" w:cs="Calibri"/>
          <w:sz w:val="30"/>
          <w:szCs w:val="30"/>
          <w:shd w:val="clear" w:color="auto" w:fill="FFFFFF"/>
        </w:rPr>
        <w:t>;</w:t>
      </w:r>
    </w:p>
    <w:p w14:paraId="5A7A018C" w14:textId="42D3235A" w:rsidR="0066133D" w:rsidRDefault="0066133D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XVII – Processo Legislativo;</w:t>
      </w:r>
    </w:p>
    <w:p w14:paraId="44437695" w14:textId="0A9DE7A1" w:rsidR="00475A9D" w:rsidRDefault="00475A9D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>XVII</w:t>
      </w:r>
      <w:r w:rsidR="0066133D">
        <w:rPr>
          <w:rFonts w:ascii="Centaur" w:hAnsi="Centaur" w:cs="Calibri"/>
          <w:sz w:val="30"/>
          <w:szCs w:val="30"/>
          <w:shd w:val="clear" w:color="auto" w:fill="FFFFFF"/>
        </w:rPr>
        <w:t>I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 – Outras matérias </w:t>
      </w:r>
      <w:r w:rsidR="002860A1">
        <w:rPr>
          <w:rFonts w:ascii="Centaur" w:hAnsi="Centaur" w:cs="Calibri"/>
          <w:sz w:val="30"/>
          <w:szCs w:val="30"/>
          <w:shd w:val="clear" w:color="auto" w:fill="FFFFFF"/>
        </w:rPr>
        <w:t xml:space="preserve">a serem definidas pelo Procurador Geral do Município, mediante edição de </w:t>
      </w:r>
      <w:r w:rsidR="0066133D">
        <w:rPr>
          <w:rFonts w:ascii="Centaur" w:hAnsi="Centaur" w:cs="Calibri"/>
          <w:sz w:val="30"/>
          <w:szCs w:val="30"/>
          <w:shd w:val="clear" w:color="auto" w:fill="FFFFFF"/>
        </w:rPr>
        <w:t>R</w:t>
      </w:r>
      <w:r w:rsidR="002860A1">
        <w:rPr>
          <w:rFonts w:ascii="Centaur" w:hAnsi="Centaur" w:cs="Calibri"/>
          <w:sz w:val="30"/>
          <w:szCs w:val="30"/>
          <w:shd w:val="clear" w:color="auto" w:fill="FFFFFF"/>
        </w:rPr>
        <w:t>esolução.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 </w:t>
      </w:r>
    </w:p>
    <w:p w14:paraId="736C92E0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7728659E" w14:textId="0D6E2BA2" w:rsidR="00973973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 xml:space="preserve">Artigo </w:t>
      </w:r>
      <w:r w:rsidR="00F44C89">
        <w:rPr>
          <w:rFonts w:ascii="Centaur" w:hAnsi="Centaur" w:cs="Calibri"/>
          <w:b/>
          <w:sz w:val="30"/>
          <w:szCs w:val="30"/>
          <w:shd w:val="clear" w:color="auto" w:fill="FFFFFF"/>
        </w:rPr>
        <w:t>2º</w:t>
      </w: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</w:t>
      </w:r>
      <w:bookmarkStart w:id="0" w:name="art4§4"/>
      <w:bookmarkStart w:id="1" w:name="art7§2"/>
      <w:bookmarkStart w:id="2" w:name="art28"/>
      <w:bookmarkEnd w:id="0"/>
      <w:bookmarkEnd w:id="1"/>
      <w:bookmarkEnd w:id="2"/>
      <w:r w:rsidR="00973973">
        <w:rPr>
          <w:rFonts w:ascii="Centaur" w:hAnsi="Centaur" w:cs="Calibri"/>
          <w:sz w:val="30"/>
          <w:szCs w:val="30"/>
          <w:shd w:val="clear" w:color="auto" w:fill="FFFFFF"/>
        </w:rPr>
        <w:t xml:space="preserve">As respostas </w:t>
      </w:r>
      <w:r w:rsidR="00B27377">
        <w:rPr>
          <w:rFonts w:ascii="Centaur" w:hAnsi="Centaur" w:cs="Calibri"/>
          <w:sz w:val="30"/>
          <w:szCs w:val="30"/>
          <w:shd w:val="clear" w:color="auto" w:fill="FFFFFF"/>
        </w:rPr>
        <w:t>aos</w:t>
      </w:r>
      <w:r w:rsidR="00973973">
        <w:rPr>
          <w:rFonts w:ascii="Centaur" w:hAnsi="Centaur" w:cs="Calibri"/>
          <w:sz w:val="30"/>
          <w:szCs w:val="30"/>
          <w:shd w:val="clear" w:color="auto" w:fill="FFFFFF"/>
        </w:rPr>
        <w:t xml:space="preserve"> requisitórios de informações</w:t>
      </w:r>
      <w:r w:rsidR="00B27377">
        <w:rPr>
          <w:rFonts w:ascii="Centaur" w:hAnsi="Centaur" w:cs="Calibri"/>
          <w:sz w:val="30"/>
          <w:szCs w:val="30"/>
          <w:shd w:val="clear" w:color="auto" w:fill="FFFFFF"/>
        </w:rPr>
        <w:t>, inquéritos civis, procedimentos de investigação criminal, dentre outros procedimentos apuratórios</w:t>
      </w:r>
      <w:r w:rsidR="00475A9D">
        <w:rPr>
          <w:rFonts w:ascii="Centaur" w:hAnsi="Centaur" w:cs="Calibri"/>
          <w:sz w:val="30"/>
          <w:szCs w:val="30"/>
          <w:shd w:val="clear" w:color="auto" w:fill="FFFFFF"/>
        </w:rPr>
        <w:t>,</w:t>
      </w:r>
      <w:r w:rsidR="00B27377">
        <w:rPr>
          <w:rFonts w:ascii="Centaur" w:hAnsi="Centaur" w:cs="Calibri"/>
          <w:sz w:val="30"/>
          <w:szCs w:val="30"/>
          <w:shd w:val="clear" w:color="auto" w:fill="FFFFFF"/>
        </w:rPr>
        <w:t xml:space="preserve"> já instaurados</w:t>
      </w:r>
      <w:r w:rsidR="00973973">
        <w:rPr>
          <w:rFonts w:ascii="Centaur" w:hAnsi="Centaur" w:cs="Calibri"/>
          <w:sz w:val="30"/>
          <w:szCs w:val="30"/>
          <w:shd w:val="clear" w:color="auto" w:fill="FFFFFF"/>
        </w:rPr>
        <w:t xml:space="preserve"> advindos </w:t>
      </w:r>
      <w:r w:rsidR="00B27377">
        <w:rPr>
          <w:rFonts w:ascii="Centaur" w:hAnsi="Centaur" w:cs="Calibri"/>
          <w:sz w:val="30"/>
          <w:szCs w:val="30"/>
          <w:shd w:val="clear" w:color="auto" w:fill="FFFFFF"/>
        </w:rPr>
        <w:t>do Ministério Público Estadual ou</w:t>
      </w:r>
      <w:r w:rsidR="00475A9D">
        <w:rPr>
          <w:rFonts w:ascii="Centaur" w:hAnsi="Centaur" w:cs="Calibri"/>
          <w:sz w:val="30"/>
          <w:szCs w:val="30"/>
          <w:shd w:val="clear" w:color="auto" w:fill="FFFFFF"/>
        </w:rPr>
        <w:t xml:space="preserve"> Ministério Público</w:t>
      </w:r>
      <w:r w:rsidR="00B27377">
        <w:rPr>
          <w:rFonts w:ascii="Centaur" w:hAnsi="Centaur" w:cs="Calibri"/>
          <w:sz w:val="30"/>
          <w:szCs w:val="30"/>
          <w:shd w:val="clear" w:color="auto" w:fill="FFFFFF"/>
        </w:rPr>
        <w:t xml:space="preserve"> Federal</w:t>
      </w:r>
      <w:r w:rsidR="00B525F7">
        <w:rPr>
          <w:rFonts w:ascii="Centaur" w:hAnsi="Centaur" w:cs="Calibri"/>
          <w:sz w:val="30"/>
          <w:szCs w:val="30"/>
          <w:shd w:val="clear" w:color="auto" w:fill="FFFFFF"/>
        </w:rPr>
        <w:t>,</w:t>
      </w:r>
      <w:r w:rsidR="00B27377">
        <w:rPr>
          <w:rFonts w:ascii="Centaur" w:hAnsi="Centaur" w:cs="Calibri"/>
          <w:sz w:val="30"/>
          <w:szCs w:val="30"/>
          <w:shd w:val="clear" w:color="auto" w:fill="FFFFFF"/>
        </w:rPr>
        <w:t xml:space="preserve"> serão respondidos exclusivamente pela Procuradoria Geral do Município, mediante</w:t>
      </w:r>
      <w:r w:rsidR="00475A9D">
        <w:rPr>
          <w:rFonts w:ascii="Centaur" w:hAnsi="Centaur" w:cs="Calibri"/>
          <w:sz w:val="30"/>
          <w:szCs w:val="30"/>
          <w:shd w:val="clear" w:color="auto" w:fill="FFFFFF"/>
        </w:rPr>
        <w:t xml:space="preserve"> regular</w:t>
      </w:r>
      <w:r w:rsidR="00B27377">
        <w:rPr>
          <w:rFonts w:ascii="Centaur" w:hAnsi="Centaur" w:cs="Calibri"/>
          <w:sz w:val="30"/>
          <w:szCs w:val="30"/>
          <w:shd w:val="clear" w:color="auto" w:fill="FFFFFF"/>
        </w:rPr>
        <w:t xml:space="preserve"> procedimento administrativo</w:t>
      </w:r>
      <w:r w:rsidR="00475A9D">
        <w:rPr>
          <w:rFonts w:ascii="Centaur" w:hAnsi="Centaur" w:cs="Calibri"/>
          <w:sz w:val="30"/>
          <w:szCs w:val="30"/>
          <w:shd w:val="clear" w:color="auto" w:fill="FFFFFF"/>
        </w:rPr>
        <w:t>.</w:t>
      </w:r>
      <w:r w:rsidR="00B27377">
        <w:rPr>
          <w:rFonts w:ascii="Centaur" w:hAnsi="Centaur" w:cs="Calibri"/>
          <w:sz w:val="30"/>
          <w:szCs w:val="30"/>
          <w:shd w:val="clear" w:color="auto" w:fill="FFFFFF"/>
        </w:rPr>
        <w:t xml:space="preserve"> </w:t>
      </w:r>
    </w:p>
    <w:p w14:paraId="2378E232" w14:textId="77777777" w:rsidR="00973973" w:rsidRDefault="00973973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568C962E" w14:textId="387BA9B5" w:rsidR="00B525F7" w:rsidRDefault="00B525F7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B525F7">
        <w:rPr>
          <w:rFonts w:ascii="Centaur" w:hAnsi="Centaur" w:cs="Calibri"/>
          <w:b/>
          <w:sz w:val="30"/>
          <w:szCs w:val="30"/>
          <w:shd w:val="clear" w:color="auto" w:fill="FFFFFF"/>
        </w:rPr>
        <w:t>Parágrafo único: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 Para fins de cumprimento da atribuição prevista no</w:t>
      </w:r>
      <w:r w:rsidR="00175BF1">
        <w:rPr>
          <w:rFonts w:ascii="Centaur" w:hAnsi="Centaur" w:cs="Calibri"/>
          <w:sz w:val="30"/>
          <w:szCs w:val="30"/>
          <w:shd w:val="clear" w:color="auto" w:fill="FFFFFF"/>
        </w:rPr>
        <w:t xml:space="preserve"> 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caput, a Procuradoria Geral do Município </w:t>
      </w:r>
      <w:r w:rsidR="00175BF1">
        <w:rPr>
          <w:rFonts w:ascii="Centaur" w:hAnsi="Centaur" w:cs="Calibri"/>
          <w:sz w:val="30"/>
          <w:szCs w:val="30"/>
          <w:shd w:val="clear" w:color="auto" w:fill="FFFFFF"/>
        </w:rPr>
        <w:t>requisitará às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 secretarias, entidades e órgãos</w:t>
      </w:r>
      <w:r w:rsidR="00175BF1">
        <w:rPr>
          <w:rFonts w:ascii="Centaur" w:hAnsi="Centaur" w:cs="Calibri"/>
          <w:sz w:val="30"/>
          <w:szCs w:val="30"/>
          <w:shd w:val="clear" w:color="auto" w:fill="FFFFFF"/>
        </w:rPr>
        <w:t xml:space="preserve"> da administração pública municipal, no prazo de 05 (cinco)</w:t>
      </w:r>
      <w:r w:rsidR="00336584">
        <w:rPr>
          <w:rFonts w:ascii="Centaur" w:hAnsi="Centaur" w:cs="Calibri"/>
          <w:sz w:val="30"/>
          <w:szCs w:val="30"/>
          <w:shd w:val="clear" w:color="auto" w:fill="FFFFFF"/>
        </w:rPr>
        <w:t xml:space="preserve"> dias,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 as informações e os documentos </w:t>
      </w:r>
      <w:r w:rsidR="00175BF1">
        <w:rPr>
          <w:rFonts w:ascii="Centaur" w:hAnsi="Centaur" w:cs="Calibri"/>
          <w:sz w:val="30"/>
          <w:szCs w:val="30"/>
          <w:shd w:val="clear" w:color="auto" w:fill="FFFFFF"/>
        </w:rPr>
        <w:t>que forem necessários à elaboração das respostas</w:t>
      </w:r>
      <w:r w:rsidR="00655FB2">
        <w:rPr>
          <w:rFonts w:ascii="Centaur" w:hAnsi="Centaur" w:cs="Calibri"/>
          <w:sz w:val="30"/>
          <w:szCs w:val="30"/>
          <w:shd w:val="clear" w:color="auto" w:fill="FFFFFF"/>
        </w:rPr>
        <w:t xml:space="preserve"> </w:t>
      </w:r>
      <w:r w:rsidR="00175BF1">
        <w:rPr>
          <w:rFonts w:ascii="Centaur" w:hAnsi="Centaur" w:cs="Calibri"/>
          <w:sz w:val="30"/>
          <w:szCs w:val="30"/>
          <w:shd w:val="clear" w:color="auto" w:fill="FFFFFF"/>
        </w:rPr>
        <w:t xml:space="preserve">aos </w:t>
      </w:r>
      <w:r w:rsidR="00655FB2">
        <w:rPr>
          <w:rFonts w:ascii="Centaur" w:hAnsi="Centaur" w:cs="Calibri"/>
          <w:sz w:val="30"/>
          <w:szCs w:val="30"/>
          <w:shd w:val="clear" w:color="auto" w:fill="FFFFFF"/>
        </w:rPr>
        <w:t>órgãos de controle.</w:t>
      </w:r>
    </w:p>
    <w:p w14:paraId="6A6A429E" w14:textId="77777777" w:rsidR="00B525F7" w:rsidRDefault="00B525F7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274B8480" w14:textId="18ECF0B4" w:rsidR="002132C1" w:rsidRPr="005124CC" w:rsidRDefault="00973973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color w:val="000000"/>
          <w:sz w:val="30"/>
          <w:szCs w:val="30"/>
        </w:rPr>
      </w:pPr>
      <w:r w:rsidRPr="00973973">
        <w:rPr>
          <w:rFonts w:ascii="Centaur" w:hAnsi="Centaur" w:cs="Calibri"/>
          <w:b/>
          <w:bCs/>
          <w:sz w:val="30"/>
          <w:szCs w:val="30"/>
          <w:shd w:val="clear" w:color="auto" w:fill="FFFFFF"/>
        </w:rPr>
        <w:t>Artigo 3º: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 </w:t>
      </w:r>
      <w:r w:rsidR="004042BF" w:rsidRPr="005124CC">
        <w:rPr>
          <w:rFonts w:ascii="Centaur" w:hAnsi="Centaur"/>
          <w:color w:val="000000"/>
          <w:sz w:val="30"/>
          <w:szCs w:val="30"/>
        </w:rPr>
        <w:t xml:space="preserve">Este Decreto entra em vigor </w:t>
      </w:r>
      <w:r w:rsidR="0041217D">
        <w:rPr>
          <w:rFonts w:ascii="Centaur" w:hAnsi="Centaur"/>
          <w:color w:val="000000"/>
          <w:sz w:val="30"/>
          <w:szCs w:val="30"/>
        </w:rPr>
        <w:t xml:space="preserve">na </w:t>
      </w:r>
      <w:r w:rsidR="004042BF" w:rsidRPr="005124CC">
        <w:rPr>
          <w:rFonts w:ascii="Centaur" w:hAnsi="Centaur"/>
          <w:color w:val="000000"/>
          <w:sz w:val="30"/>
          <w:szCs w:val="30"/>
        </w:rPr>
        <w:t>data d</w:t>
      </w:r>
      <w:r w:rsidR="0041217D">
        <w:rPr>
          <w:rFonts w:ascii="Centaur" w:hAnsi="Centaur"/>
          <w:color w:val="000000"/>
          <w:sz w:val="30"/>
          <w:szCs w:val="30"/>
        </w:rPr>
        <w:t>a</w:t>
      </w:r>
      <w:r w:rsidR="004042BF" w:rsidRPr="005124CC">
        <w:rPr>
          <w:rFonts w:ascii="Centaur" w:hAnsi="Centaur"/>
          <w:color w:val="000000"/>
          <w:sz w:val="30"/>
          <w:szCs w:val="30"/>
        </w:rPr>
        <w:t xml:space="preserve"> sua publicação</w:t>
      </w:r>
      <w:r w:rsidR="005124CC" w:rsidRPr="005124CC">
        <w:rPr>
          <w:rFonts w:ascii="Centaur" w:hAnsi="Centaur"/>
          <w:color w:val="000000"/>
          <w:sz w:val="30"/>
          <w:szCs w:val="30"/>
        </w:rPr>
        <w:t xml:space="preserve">, e revoga </w:t>
      </w:r>
      <w:bookmarkStart w:id="3" w:name="art29"/>
      <w:bookmarkEnd w:id="3"/>
      <w:r w:rsidR="002132C1" w:rsidRPr="005124CC">
        <w:rPr>
          <w:rFonts w:ascii="Centaur" w:hAnsi="Centaur"/>
          <w:color w:val="000000"/>
          <w:sz w:val="30"/>
          <w:szCs w:val="30"/>
        </w:rPr>
        <w:t>as demais disposições em contrário.</w:t>
      </w:r>
    </w:p>
    <w:p w14:paraId="1726F659" w14:textId="151AA74D" w:rsidR="005124CC" w:rsidRDefault="005124CC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3A90F09E" w14:textId="1702775E" w:rsidR="009F62E8" w:rsidRDefault="009F62E8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54AA17E1" w14:textId="77777777" w:rsidR="009F62E8" w:rsidRDefault="009F62E8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6E000C3F" w14:textId="12E2C3F3" w:rsidR="009F62E8" w:rsidRDefault="009F62E8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20840CE2" w14:textId="04EEF825" w:rsidR="009F62E8" w:rsidRDefault="009F62E8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5EB26633" w14:textId="77777777" w:rsidR="009F62E8" w:rsidRPr="005124CC" w:rsidRDefault="009F62E8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4CC5719F" w14:textId="2E1FCD7B" w:rsidR="00F077C5" w:rsidRPr="005124CC" w:rsidRDefault="00F077C5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  <w:r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Seropédica, </w:t>
      </w:r>
      <w:r w:rsidR="009F62E8">
        <w:rPr>
          <w:rFonts w:ascii="Centaur" w:hAnsi="Centaur" w:cs="Times New Roman"/>
          <w:sz w:val="30"/>
          <w:szCs w:val="30"/>
          <w:shd w:val="clear" w:color="auto" w:fill="FFFFFF"/>
        </w:rPr>
        <w:t>12 de agosto</w:t>
      </w:r>
      <w:r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 de 202</w:t>
      </w:r>
      <w:r w:rsidR="00F44C89">
        <w:rPr>
          <w:rFonts w:ascii="Centaur" w:hAnsi="Centaur" w:cs="Times New Roman"/>
          <w:sz w:val="30"/>
          <w:szCs w:val="30"/>
          <w:shd w:val="clear" w:color="auto" w:fill="FFFFFF"/>
        </w:rPr>
        <w:t>2</w:t>
      </w:r>
      <w:r w:rsidRPr="005124CC">
        <w:rPr>
          <w:rFonts w:ascii="Centaur" w:hAnsi="Centaur" w:cs="Times New Roman"/>
          <w:sz w:val="30"/>
          <w:szCs w:val="30"/>
          <w:shd w:val="clear" w:color="auto" w:fill="FFFFFF"/>
        </w:rPr>
        <w:t>.</w:t>
      </w:r>
    </w:p>
    <w:p w14:paraId="4DA4D0EE" w14:textId="1C62FE90" w:rsidR="00F077C5" w:rsidRDefault="00F077C5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1CCC9C67" w14:textId="7098D6D5" w:rsidR="009F62E8" w:rsidRDefault="009F62E8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3276AB28" w14:textId="77777777" w:rsidR="009F62E8" w:rsidRDefault="009F62E8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46F01114" w14:textId="77777777" w:rsidR="005124CC" w:rsidRPr="005124CC" w:rsidRDefault="005124CC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02CC0536" w14:textId="77777777" w:rsidR="00F077C5" w:rsidRPr="005124CC" w:rsidRDefault="00F077C5" w:rsidP="005124CC">
      <w:pPr>
        <w:spacing w:after="0" w:line="240" w:lineRule="auto"/>
        <w:jc w:val="center"/>
        <w:rPr>
          <w:rFonts w:ascii="Centaur" w:hAnsi="Centaur" w:cs="Times New Roman"/>
          <w:b/>
          <w:sz w:val="30"/>
          <w:szCs w:val="30"/>
          <w:shd w:val="clear" w:color="auto" w:fill="FFFFFF"/>
        </w:rPr>
      </w:pPr>
      <w:r w:rsidRPr="005124CC">
        <w:rPr>
          <w:rFonts w:ascii="Centaur" w:hAnsi="Centaur" w:cs="Times New Roman"/>
          <w:b/>
          <w:sz w:val="30"/>
          <w:szCs w:val="30"/>
          <w:shd w:val="clear" w:color="auto" w:fill="FFFFFF"/>
        </w:rPr>
        <w:t>Lucas Dutra dos Santos</w:t>
      </w:r>
    </w:p>
    <w:p w14:paraId="67F08D08" w14:textId="77777777" w:rsidR="00F077C5" w:rsidRPr="005124CC" w:rsidRDefault="005124CC" w:rsidP="0041217D">
      <w:pPr>
        <w:spacing w:after="0" w:line="240" w:lineRule="auto"/>
        <w:jc w:val="center"/>
        <w:rPr>
          <w:rFonts w:ascii="Centaur" w:hAnsi="Centaur" w:cs="Times New Roman"/>
          <w:sz w:val="30"/>
          <w:szCs w:val="30"/>
        </w:rPr>
      </w:pPr>
      <w:r w:rsidRPr="005124CC">
        <w:rPr>
          <w:rFonts w:ascii="Centaur" w:hAnsi="Centaur" w:cs="Times New Roman"/>
          <w:b/>
          <w:sz w:val="30"/>
          <w:szCs w:val="30"/>
          <w:shd w:val="clear" w:color="auto" w:fill="FFFFFF"/>
        </w:rPr>
        <w:t>Prefeito</w:t>
      </w:r>
    </w:p>
    <w:sectPr w:rsidR="00F077C5" w:rsidRPr="005124CC" w:rsidSect="00D51E65">
      <w:headerReference w:type="default" r:id="rId8"/>
      <w:pgSz w:w="11906" w:h="16838"/>
      <w:pgMar w:top="1843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D436" w14:textId="77777777" w:rsidR="009566E9" w:rsidRDefault="009566E9" w:rsidP="00D51E65">
      <w:pPr>
        <w:spacing w:after="0" w:line="240" w:lineRule="auto"/>
      </w:pPr>
      <w:r>
        <w:separator/>
      </w:r>
    </w:p>
  </w:endnote>
  <w:endnote w:type="continuationSeparator" w:id="0">
    <w:p w14:paraId="2F0D4785" w14:textId="77777777" w:rsidR="009566E9" w:rsidRDefault="009566E9" w:rsidP="00D5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228D" w14:textId="77777777" w:rsidR="009566E9" w:rsidRDefault="009566E9" w:rsidP="00D51E65">
      <w:pPr>
        <w:spacing w:after="0" w:line="240" w:lineRule="auto"/>
      </w:pPr>
      <w:r>
        <w:separator/>
      </w:r>
    </w:p>
  </w:footnote>
  <w:footnote w:type="continuationSeparator" w:id="0">
    <w:p w14:paraId="3E1DA470" w14:textId="77777777" w:rsidR="009566E9" w:rsidRDefault="009566E9" w:rsidP="00D5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0B0B" w14:textId="18B64AB7" w:rsidR="00D51E65" w:rsidRPr="0074499B" w:rsidRDefault="00D51E65" w:rsidP="009F62E8">
    <w:pPr>
      <w:spacing w:after="0" w:line="240" w:lineRule="auto"/>
      <w:ind w:firstLine="72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51967A4" wp14:editId="78CAF7F2">
          <wp:simplePos x="0" y="0"/>
          <wp:positionH relativeFrom="page">
            <wp:posOffset>4415790</wp:posOffset>
          </wp:positionH>
          <wp:positionV relativeFrom="paragraph">
            <wp:posOffset>-78740</wp:posOffset>
          </wp:positionV>
          <wp:extent cx="2736850" cy="699135"/>
          <wp:effectExtent l="0" t="0" r="6350" b="571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A9DCC4" wp14:editId="49F2F787">
          <wp:simplePos x="0" y="0"/>
          <wp:positionH relativeFrom="column">
            <wp:posOffset>-330835</wp:posOffset>
          </wp:positionH>
          <wp:positionV relativeFrom="paragraph">
            <wp:posOffset>-219075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</w:t>
    </w:r>
    <w:r w:rsidRPr="0074499B">
      <w:rPr>
        <w:rFonts w:ascii="Arial" w:hAnsi="Arial" w:cs="Arial"/>
        <w:b/>
      </w:rPr>
      <w:t xml:space="preserve">Estado do Rio de Janeiro          </w:t>
    </w:r>
  </w:p>
  <w:p w14:paraId="44BF758B" w14:textId="1E844D08" w:rsidR="00D51E65" w:rsidRPr="0074499B" w:rsidRDefault="00D51E65" w:rsidP="009F62E8">
    <w:pPr>
      <w:tabs>
        <w:tab w:val="left" w:pos="1800"/>
      </w:tabs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</w:t>
    </w:r>
    <w:r w:rsidR="009F62E8">
      <w:rPr>
        <w:rFonts w:ascii="Arial" w:hAnsi="Arial" w:cs="Arial"/>
        <w:b/>
      </w:rPr>
      <w:t xml:space="preserve"> </w:t>
    </w:r>
    <w:r w:rsidRPr="0074499B">
      <w:rPr>
        <w:rFonts w:ascii="Arial" w:hAnsi="Arial" w:cs="Arial"/>
        <w:b/>
      </w:rPr>
      <w:t>Prefeitura Municipal de Seropédica</w:t>
    </w:r>
  </w:p>
  <w:p w14:paraId="000D3974" w14:textId="548C0059" w:rsidR="00D51E65" w:rsidRPr="0074499B" w:rsidRDefault="00D51E65" w:rsidP="009F62E8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</w:t>
    </w:r>
    <w:r w:rsidR="009F62E8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Gabinete do Prefeito</w:t>
    </w:r>
  </w:p>
  <w:p w14:paraId="2C7E27D6" w14:textId="77777777" w:rsidR="00D51E65" w:rsidRDefault="00D51E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188"/>
    <w:multiLevelType w:val="hybridMultilevel"/>
    <w:tmpl w:val="AE8CA170"/>
    <w:lvl w:ilvl="0" w:tplc="B74087A8">
      <w:start w:val="1"/>
      <w:numFmt w:val="upperRoman"/>
      <w:lvlText w:val="%1"/>
      <w:lvlJc w:val="left"/>
      <w:pPr>
        <w:ind w:left="1022" w:hanging="142"/>
        <w:jc w:val="left"/>
      </w:pPr>
      <w:rPr>
        <w:rFonts w:hint="default"/>
        <w:w w:val="98"/>
        <w:lang w:val="pt-PT" w:eastAsia="en-US" w:bidi="ar-SA"/>
      </w:rPr>
    </w:lvl>
    <w:lvl w:ilvl="1" w:tplc="D8A48306">
      <w:numFmt w:val="bullet"/>
      <w:lvlText w:val="•"/>
      <w:lvlJc w:val="left"/>
      <w:pPr>
        <w:ind w:left="1935" w:hanging="142"/>
      </w:pPr>
      <w:rPr>
        <w:rFonts w:hint="default"/>
        <w:lang w:val="pt-PT" w:eastAsia="en-US" w:bidi="ar-SA"/>
      </w:rPr>
    </w:lvl>
    <w:lvl w:ilvl="2" w:tplc="0B68F3A0">
      <w:numFmt w:val="bullet"/>
      <w:lvlText w:val="•"/>
      <w:lvlJc w:val="left"/>
      <w:pPr>
        <w:ind w:left="2851" w:hanging="142"/>
      </w:pPr>
      <w:rPr>
        <w:rFonts w:hint="default"/>
        <w:lang w:val="pt-PT" w:eastAsia="en-US" w:bidi="ar-SA"/>
      </w:rPr>
    </w:lvl>
    <w:lvl w:ilvl="3" w:tplc="E7ECFC6C">
      <w:numFmt w:val="bullet"/>
      <w:lvlText w:val="•"/>
      <w:lvlJc w:val="left"/>
      <w:pPr>
        <w:ind w:left="3767" w:hanging="142"/>
      </w:pPr>
      <w:rPr>
        <w:rFonts w:hint="default"/>
        <w:lang w:val="pt-PT" w:eastAsia="en-US" w:bidi="ar-SA"/>
      </w:rPr>
    </w:lvl>
    <w:lvl w:ilvl="4" w:tplc="42506050">
      <w:numFmt w:val="bullet"/>
      <w:lvlText w:val="•"/>
      <w:lvlJc w:val="left"/>
      <w:pPr>
        <w:ind w:left="4683" w:hanging="142"/>
      </w:pPr>
      <w:rPr>
        <w:rFonts w:hint="default"/>
        <w:lang w:val="pt-PT" w:eastAsia="en-US" w:bidi="ar-SA"/>
      </w:rPr>
    </w:lvl>
    <w:lvl w:ilvl="5" w:tplc="74AC4CEE">
      <w:numFmt w:val="bullet"/>
      <w:lvlText w:val="•"/>
      <w:lvlJc w:val="left"/>
      <w:pPr>
        <w:ind w:left="5599" w:hanging="142"/>
      </w:pPr>
      <w:rPr>
        <w:rFonts w:hint="default"/>
        <w:lang w:val="pt-PT" w:eastAsia="en-US" w:bidi="ar-SA"/>
      </w:rPr>
    </w:lvl>
    <w:lvl w:ilvl="6" w:tplc="96DAC0E0">
      <w:numFmt w:val="bullet"/>
      <w:lvlText w:val="•"/>
      <w:lvlJc w:val="left"/>
      <w:pPr>
        <w:ind w:left="6515" w:hanging="142"/>
      </w:pPr>
      <w:rPr>
        <w:rFonts w:hint="default"/>
        <w:lang w:val="pt-PT" w:eastAsia="en-US" w:bidi="ar-SA"/>
      </w:rPr>
    </w:lvl>
    <w:lvl w:ilvl="7" w:tplc="D97060C2">
      <w:numFmt w:val="bullet"/>
      <w:lvlText w:val="•"/>
      <w:lvlJc w:val="left"/>
      <w:pPr>
        <w:ind w:left="7431" w:hanging="142"/>
      </w:pPr>
      <w:rPr>
        <w:rFonts w:hint="default"/>
        <w:lang w:val="pt-PT" w:eastAsia="en-US" w:bidi="ar-SA"/>
      </w:rPr>
    </w:lvl>
    <w:lvl w:ilvl="8" w:tplc="4740C396">
      <w:numFmt w:val="bullet"/>
      <w:lvlText w:val="•"/>
      <w:lvlJc w:val="left"/>
      <w:pPr>
        <w:ind w:left="8347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0B0456A0"/>
    <w:multiLevelType w:val="hybridMultilevel"/>
    <w:tmpl w:val="1936A450"/>
    <w:lvl w:ilvl="0" w:tplc="34CCE122">
      <w:start w:val="1"/>
      <w:numFmt w:val="upperRoman"/>
      <w:lvlText w:val="%1"/>
      <w:lvlJc w:val="left"/>
      <w:pPr>
        <w:ind w:left="1022" w:hanging="135"/>
        <w:jc w:val="left"/>
      </w:pPr>
      <w:rPr>
        <w:rFonts w:hint="default"/>
        <w:w w:val="98"/>
        <w:lang w:val="pt-PT" w:eastAsia="en-US" w:bidi="ar-SA"/>
      </w:rPr>
    </w:lvl>
    <w:lvl w:ilvl="1" w:tplc="64101486">
      <w:numFmt w:val="bullet"/>
      <w:lvlText w:val="•"/>
      <w:lvlJc w:val="left"/>
      <w:pPr>
        <w:ind w:left="1935" w:hanging="135"/>
      </w:pPr>
      <w:rPr>
        <w:rFonts w:hint="default"/>
        <w:lang w:val="pt-PT" w:eastAsia="en-US" w:bidi="ar-SA"/>
      </w:rPr>
    </w:lvl>
    <w:lvl w:ilvl="2" w:tplc="D5C46986">
      <w:numFmt w:val="bullet"/>
      <w:lvlText w:val="•"/>
      <w:lvlJc w:val="left"/>
      <w:pPr>
        <w:ind w:left="2851" w:hanging="135"/>
      </w:pPr>
      <w:rPr>
        <w:rFonts w:hint="default"/>
        <w:lang w:val="pt-PT" w:eastAsia="en-US" w:bidi="ar-SA"/>
      </w:rPr>
    </w:lvl>
    <w:lvl w:ilvl="3" w:tplc="A9804340">
      <w:numFmt w:val="bullet"/>
      <w:lvlText w:val="•"/>
      <w:lvlJc w:val="left"/>
      <w:pPr>
        <w:ind w:left="3767" w:hanging="135"/>
      </w:pPr>
      <w:rPr>
        <w:rFonts w:hint="default"/>
        <w:lang w:val="pt-PT" w:eastAsia="en-US" w:bidi="ar-SA"/>
      </w:rPr>
    </w:lvl>
    <w:lvl w:ilvl="4" w:tplc="6EFC2FC6">
      <w:numFmt w:val="bullet"/>
      <w:lvlText w:val="•"/>
      <w:lvlJc w:val="left"/>
      <w:pPr>
        <w:ind w:left="4683" w:hanging="135"/>
      </w:pPr>
      <w:rPr>
        <w:rFonts w:hint="default"/>
        <w:lang w:val="pt-PT" w:eastAsia="en-US" w:bidi="ar-SA"/>
      </w:rPr>
    </w:lvl>
    <w:lvl w:ilvl="5" w:tplc="073840FE">
      <w:numFmt w:val="bullet"/>
      <w:lvlText w:val="•"/>
      <w:lvlJc w:val="left"/>
      <w:pPr>
        <w:ind w:left="5599" w:hanging="135"/>
      </w:pPr>
      <w:rPr>
        <w:rFonts w:hint="default"/>
        <w:lang w:val="pt-PT" w:eastAsia="en-US" w:bidi="ar-SA"/>
      </w:rPr>
    </w:lvl>
    <w:lvl w:ilvl="6" w:tplc="DCC06922">
      <w:numFmt w:val="bullet"/>
      <w:lvlText w:val="•"/>
      <w:lvlJc w:val="left"/>
      <w:pPr>
        <w:ind w:left="6515" w:hanging="135"/>
      </w:pPr>
      <w:rPr>
        <w:rFonts w:hint="default"/>
        <w:lang w:val="pt-PT" w:eastAsia="en-US" w:bidi="ar-SA"/>
      </w:rPr>
    </w:lvl>
    <w:lvl w:ilvl="7" w:tplc="C7DCF164">
      <w:numFmt w:val="bullet"/>
      <w:lvlText w:val="•"/>
      <w:lvlJc w:val="left"/>
      <w:pPr>
        <w:ind w:left="7431" w:hanging="135"/>
      </w:pPr>
      <w:rPr>
        <w:rFonts w:hint="default"/>
        <w:lang w:val="pt-PT" w:eastAsia="en-US" w:bidi="ar-SA"/>
      </w:rPr>
    </w:lvl>
    <w:lvl w:ilvl="8" w:tplc="45D08A0E">
      <w:numFmt w:val="bullet"/>
      <w:lvlText w:val="•"/>
      <w:lvlJc w:val="left"/>
      <w:pPr>
        <w:ind w:left="8347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374C2432"/>
    <w:multiLevelType w:val="hybridMultilevel"/>
    <w:tmpl w:val="70329E94"/>
    <w:lvl w:ilvl="0" w:tplc="2DD6B6B2">
      <w:start w:val="4"/>
      <w:numFmt w:val="upperRoman"/>
      <w:lvlText w:val="%1"/>
      <w:lvlJc w:val="left"/>
      <w:pPr>
        <w:ind w:left="1022" w:hanging="212"/>
        <w:jc w:val="left"/>
      </w:pPr>
      <w:rPr>
        <w:rFonts w:hint="default"/>
        <w:w w:val="98"/>
        <w:lang w:val="pt-PT" w:eastAsia="en-US" w:bidi="ar-SA"/>
      </w:rPr>
    </w:lvl>
    <w:lvl w:ilvl="1" w:tplc="8020B2BC">
      <w:numFmt w:val="bullet"/>
      <w:lvlText w:val="•"/>
      <w:lvlJc w:val="left"/>
      <w:pPr>
        <w:ind w:left="1935" w:hanging="212"/>
      </w:pPr>
      <w:rPr>
        <w:rFonts w:hint="default"/>
        <w:lang w:val="pt-PT" w:eastAsia="en-US" w:bidi="ar-SA"/>
      </w:rPr>
    </w:lvl>
    <w:lvl w:ilvl="2" w:tplc="7C60FF20">
      <w:numFmt w:val="bullet"/>
      <w:lvlText w:val="•"/>
      <w:lvlJc w:val="left"/>
      <w:pPr>
        <w:ind w:left="2851" w:hanging="212"/>
      </w:pPr>
      <w:rPr>
        <w:rFonts w:hint="default"/>
        <w:lang w:val="pt-PT" w:eastAsia="en-US" w:bidi="ar-SA"/>
      </w:rPr>
    </w:lvl>
    <w:lvl w:ilvl="3" w:tplc="2C7011CE">
      <w:numFmt w:val="bullet"/>
      <w:lvlText w:val="•"/>
      <w:lvlJc w:val="left"/>
      <w:pPr>
        <w:ind w:left="3767" w:hanging="212"/>
      </w:pPr>
      <w:rPr>
        <w:rFonts w:hint="default"/>
        <w:lang w:val="pt-PT" w:eastAsia="en-US" w:bidi="ar-SA"/>
      </w:rPr>
    </w:lvl>
    <w:lvl w:ilvl="4" w:tplc="64EC118A">
      <w:numFmt w:val="bullet"/>
      <w:lvlText w:val="•"/>
      <w:lvlJc w:val="left"/>
      <w:pPr>
        <w:ind w:left="4683" w:hanging="212"/>
      </w:pPr>
      <w:rPr>
        <w:rFonts w:hint="default"/>
        <w:lang w:val="pt-PT" w:eastAsia="en-US" w:bidi="ar-SA"/>
      </w:rPr>
    </w:lvl>
    <w:lvl w:ilvl="5" w:tplc="4E0A6292">
      <w:numFmt w:val="bullet"/>
      <w:lvlText w:val="•"/>
      <w:lvlJc w:val="left"/>
      <w:pPr>
        <w:ind w:left="5599" w:hanging="212"/>
      </w:pPr>
      <w:rPr>
        <w:rFonts w:hint="default"/>
        <w:lang w:val="pt-PT" w:eastAsia="en-US" w:bidi="ar-SA"/>
      </w:rPr>
    </w:lvl>
    <w:lvl w:ilvl="6" w:tplc="06843F90">
      <w:numFmt w:val="bullet"/>
      <w:lvlText w:val="•"/>
      <w:lvlJc w:val="left"/>
      <w:pPr>
        <w:ind w:left="6515" w:hanging="212"/>
      </w:pPr>
      <w:rPr>
        <w:rFonts w:hint="default"/>
        <w:lang w:val="pt-PT" w:eastAsia="en-US" w:bidi="ar-SA"/>
      </w:rPr>
    </w:lvl>
    <w:lvl w:ilvl="7" w:tplc="0380AADA">
      <w:numFmt w:val="bullet"/>
      <w:lvlText w:val="•"/>
      <w:lvlJc w:val="left"/>
      <w:pPr>
        <w:ind w:left="7431" w:hanging="212"/>
      </w:pPr>
      <w:rPr>
        <w:rFonts w:hint="default"/>
        <w:lang w:val="pt-PT" w:eastAsia="en-US" w:bidi="ar-SA"/>
      </w:rPr>
    </w:lvl>
    <w:lvl w:ilvl="8" w:tplc="04E8A5CC">
      <w:numFmt w:val="bullet"/>
      <w:lvlText w:val="•"/>
      <w:lvlJc w:val="left"/>
      <w:pPr>
        <w:ind w:left="8347" w:hanging="212"/>
      </w:pPr>
      <w:rPr>
        <w:rFonts w:hint="default"/>
        <w:lang w:val="pt-PT" w:eastAsia="en-US" w:bidi="ar-SA"/>
      </w:rPr>
    </w:lvl>
  </w:abstractNum>
  <w:abstractNum w:abstractNumId="3" w15:restartNumberingAfterBreak="0">
    <w:nsid w:val="71CD0CFB"/>
    <w:multiLevelType w:val="hybridMultilevel"/>
    <w:tmpl w:val="64C8DF16"/>
    <w:lvl w:ilvl="0" w:tplc="132CC6A8">
      <w:start w:val="1"/>
      <w:numFmt w:val="upperRoman"/>
      <w:lvlText w:val="%1"/>
      <w:lvlJc w:val="left"/>
      <w:pPr>
        <w:ind w:left="1022" w:hanging="111"/>
        <w:jc w:val="left"/>
      </w:pPr>
      <w:rPr>
        <w:rFonts w:ascii="Arial MT" w:eastAsia="Arial MT" w:hAnsi="Arial MT" w:cs="Arial MT" w:hint="default"/>
        <w:w w:val="98"/>
        <w:sz w:val="17"/>
        <w:szCs w:val="17"/>
        <w:lang w:val="pt-PT" w:eastAsia="en-US" w:bidi="ar-SA"/>
      </w:rPr>
    </w:lvl>
    <w:lvl w:ilvl="1" w:tplc="9F26120A">
      <w:numFmt w:val="bullet"/>
      <w:lvlText w:val="•"/>
      <w:lvlJc w:val="left"/>
      <w:pPr>
        <w:ind w:left="1935" w:hanging="111"/>
      </w:pPr>
      <w:rPr>
        <w:rFonts w:hint="default"/>
        <w:lang w:val="pt-PT" w:eastAsia="en-US" w:bidi="ar-SA"/>
      </w:rPr>
    </w:lvl>
    <w:lvl w:ilvl="2" w:tplc="5CC6A210">
      <w:numFmt w:val="bullet"/>
      <w:lvlText w:val="•"/>
      <w:lvlJc w:val="left"/>
      <w:pPr>
        <w:ind w:left="2851" w:hanging="111"/>
      </w:pPr>
      <w:rPr>
        <w:rFonts w:hint="default"/>
        <w:lang w:val="pt-PT" w:eastAsia="en-US" w:bidi="ar-SA"/>
      </w:rPr>
    </w:lvl>
    <w:lvl w:ilvl="3" w:tplc="B50ACDF8">
      <w:numFmt w:val="bullet"/>
      <w:lvlText w:val="•"/>
      <w:lvlJc w:val="left"/>
      <w:pPr>
        <w:ind w:left="3767" w:hanging="111"/>
      </w:pPr>
      <w:rPr>
        <w:rFonts w:hint="default"/>
        <w:lang w:val="pt-PT" w:eastAsia="en-US" w:bidi="ar-SA"/>
      </w:rPr>
    </w:lvl>
    <w:lvl w:ilvl="4" w:tplc="24A08D48">
      <w:numFmt w:val="bullet"/>
      <w:lvlText w:val="•"/>
      <w:lvlJc w:val="left"/>
      <w:pPr>
        <w:ind w:left="4683" w:hanging="111"/>
      </w:pPr>
      <w:rPr>
        <w:rFonts w:hint="default"/>
        <w:lang w:val="pt-PT" w:eastAsia="en-US" w:bidi="ar-SA"/>
      </w:rPr>
    </w:lvl>
    <w:lvl w:ilvl="5" w:tplc="68063330">
      <w:numFmt w:val="bullet"/>
      <w:lvlText w:val="•"/>
      <w:lvlJc w:val="left"/>
      <w:pPr>
        <w:ind w:left="5599" w:hanging="111"/>
      </w:pPr>
      <w:rPr>
        <w:rFonts w:hint="default"/>
        <w:lang w:val="pt-PT" w:eastAsia="en-US" w:bidi="ar-SA"/>
      </w:rPr>
    </w:lvl>
    <w:lvl w:ilvl="6" w:tplc="33F473FE">
      <w:numFmt w:val="bullet"/>
      <w:lvlText w:val="•"/>
      <w:lvlJc w:val="left"/>
      <w:pPr>
        <w:ind w:left="6515" w:hanging="111"/>
      </w:pPr>
      <w:rPr>
        <w:rFonts w:hint="default"/>
        <w:lang w:val="pt-PT" w:eastAsia="en-US" w:bidi="ar-SA"/>
      </w:rPr>
    </w:lvl>
    <w:lvl w:ilvl="7" w:tplc="531AA7E6">
      <w:numFmt w:val="bullet"/>
      <w:lvlText w:val="•"/>
      <w:lvlJc w:val="left"/>
      <w:pPr>
        <w:ind w:left="7431" w:hanging="111"/>
      </w:pPr>
      <w:rPr>
        <w:rFonts w:hint="default"/>
        <w:lang w:val="pt-PT" w:eastAsia="en-US" w:bidi="ar-SA"/>
      </w:rPr>
    </w:lvl>
    <w:lvl w:ilvl="8" w:tplc="B4AE3026">
      <w:numFmt w:val="bullet"/>
      <w:lvlText w:val="•"/>
      <w:lvlJc w:val="left"/>
      <w:pPr>
        <w:ind w:left="8347" w:hanging="111"/>
      </w:pPr>
      <w:rPr>
        <w:rFonts w:hint="default"/>
        <w:lang w:val="pt-PT" w:eastAsia="en-US" w:bidi="ar-SA"/>
      </w:rPr>
    </w:lvl>
  </w:abstractNum>
  <w:num w:numId="1" w16cid:durableId="1889953052">
    <w:abstractNumId w:val="2"/>
  </w:num>
  <w:num w:numId="2" w16cid:durableId="1921790043">
    <w:abstractNumId w:val="0"/>
  </w:num>
  <w:num w:numId="3" w16cid:durableId="2093551209">
    <w:abstractNumId w:val="3"/>
  </w:num>
  <w:num w:numId="4" w16cid:durableId="201176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66"/>
    <w:rsid w:val="0000191F"/>
    <w:rsid w:val="000073AE"/>
    <w:rsid w:val="00007558"/>
    <w:rsid w:val="00017005"/>
    <w:rsid w:val="00017CA6"/>
    <w:rsid w:val="00017CB0"/>
    <w:rsid w:val="00031028"/>
    <w:rsid w:val="00045FBE"/>
    <w:rsid w:val="000704FF"/>
    <w:rsid w:val="000B0BC5"/>
    <w:rsid w:val="000B5AB7"/>
    <w:rsid w:val="000B7F4F"/>
    <w:rsid w:val="000C2EBF"/>
    <w:rsid w:val="000C7A47"/>
    <w:rsid w:val="000D11CE"/>
    <w:rsid w:val="000D65B9"/>
    <w:rsid w:val="000F6E95"/>
    <w:rsid w:val="00104BB7"/>
    <w:rsid w:val="00112EE4"/>
    <w:rsid w:val="001151C9"/>
    <w:rsid w:val="00126E5D"/>
    <w:rsid w:val="00127C92"/>
    <w:rsid w:val="001329C8"/>
    <w:rsid w:val="00132FDF"/>
    <w:rsid w:val="00146949"/>
    <w:rsid w:val="00146F89"/>
    <w:rsid w:val="001530BD"/>
    <w:rsid w:val="00153AEF"/>
    <w:rsid w:val="00154CEC"/>
    <w:rsid w:val="001643B5"/>
    <w:rsid w:val="00170413"/>
    <w:rsid w:val="00175BF1"/>
    <w:rsid w:val="001768B1"/>
    <w:rsid w:val="00180DBA"/>
    <w:rsid w:val="00193073"/>
    <w:rsid w:val="00196989"/>
    <w:rsid w:val="001A50C0"/>
    <w:rsid w:val="001B4E21"/>
    <w:rsid w:val="001C4DEE"/>
    <w:rsid w:val="001E07F0"/>
    <w:rsid w:val="001F21EB"/>
    <w:rsid w:val="001F6CCD"/>
    <w:rsid w:val="0020304F"/>
    <w:rsid w:val="00205FAD"/>
    <w:rsid w:val="002132C1"/>
    <w:rsid w:val="002226CE"/>
    <w:rsid w:val="00223161"/>
    <w:rsid w:val="0023531F"/>
    <w:rsid w:val="00244347"/>
    <w:rsid w:val="00245177"/>
    <w:rsid w:val="002637FF"/>
    <w:rsid w:val="00266254"/>
    <w:rsid w:val="00266C8A"/>
    <w:rsid w:val="002721E0"/>
    <w:rsid w:val="0027787A"/>
    <w:rsid w:val="00277F36"/>
    <w:rsid w:val="00280899"/>
    <w:rsid w:val="00281773"/>
    <w:rsid w:val="002856BB"/>
    <w:rsid w:val="002860A1"/>
    <w:rsid w:val="0029172F"/>
    <w:rsid w:val="00296E74"/>
    <w:rsid w:val="002B5144"/>
    <w:rsid w:val="002D08AA"/>
    <w:rsid w:val="002D682F"/>
    <w:rsid w:val="002E43D3"/>
    <w:rsid w:val="002F46F2"/>
    <w:rsid w:val="002F4A0E"/>
    <w:rsid w:val="0030219A"/>
    <w:rsid w:val="003079C4"/>
    <w:rsid w:val="00314D42"/>
    <w:rsid w:val="0033352D"/>
    <w:rsid w:val="00336584"/>
    <w:rsid w:val="00344A72"/>
    <w:rsid w:val="00346C59"/>
    <w:rsid w:val="00361C78"/>
    <w:rsid w:val="0036521E"/>
    <w:rsid w:val="00366E1E"/>
    <w:rsid w:val="00372B8D"/>
    <w:rsid w:val="00395787"/>
    <w:rsid w:val="003A0F48"/>
    <w:rsid w:val="003A3C67"/>
    <w:rsid w:val="003A5D50"/>
    <w:rsid w:val="003B26E4"/>
    <w:rsid w:val="003C2098"/>
    <w:rsid w:val="003D29CA"/>
    <w:rsid w:val="003D47C0"/>
    <w:rsid w:val="003E4E68"/>
    <w:rsid w:val="00401547"/>
    <w:rsid w:val="004042BF"/>
    <w:rsid w:val="0041217D"/>
    <w:rsid w:val="00415E21"/>
    <w:rsid w:val="004222B7"/>
    <w:rsid w:val="00422877"/>
    <w:rsid w:val="00433FBD"/>
    <w:rsid w:val="00436120"/>
    <w:rsid w:val="0045688E"/>
    <w:rsid w:val="00461E91"/>
    <w:rsid w:val="0047376D"/>
    <w:rsid w:val="0047401E"/>
    <w:rsid w:val="00475A9D"/>
    <w:rsid w:val="00494A93"/>
    <w:rsid w:val="00495D51"/>
    <w:rsid w:val="004A577C"/>
    <w:rsid w:val="004B2838"/>
    <w:rsid w:val="004B56D0"/>
    <w:rsid w:val="004B5AD3"/>
    <w:rsid w:val="004D3077"/>
    <w:rsid w:val="004F24E6"/>
    <w:rsid w:val="004F45DC"/>
    <w:rsid w:val="005124CC"/>
    <w:rsid w:val="00512B80"/>
    <w:rsid w:val="0054175D"/>
    <w:rsid w:val="00545D19"/>
    <w:rsid w:val="005614F1"/>
    <w:rsid w:val="00576181"/>
    <w:rsid w:val="005768E9"/>
    <w:rsid w:val="00583684"/>
    <w:rsid w:val="005860ED"/>
    <w:rsid w:val="005A1F8E"/>
    <w:rsid w:val="005A2D60"/>
    <w:rsid w:val="005A38D8"/>
    <w:rsid w:val="005A6C9D"/>
    <w:rsid w:val="005C4CC9"/>
    <w:rsid w:val="005D191D"/>
    <w:rsid w:val="005D7DFB"/>
    <w:rsid w:val="005E1183"/>
    <w:rsid w:val="005E5A8E"/>
    <w:rsid w:val="005F3A22"/>
    <w:rsid w:val="005F51BE"/>
    <w:rsid w:val="00605E41"/>
    <w:rsid w:val="006159A6"/>
    <w:rsid w:val="0062759D"/>
    <w:rsid w:val="00632913"/>
    <w:rsid w:val="00633036"/>
    <w:rsid w:val="00637BD4"/>
    <w:rsid w:val="00642006"/>
    <w:rsid w:val="00642164"/>
    <w:rsid w:val="00647CDF"/>
    <w:rsid w:val="0065105E"/>
    <w:rsid w:val="006516D7"/>
    <w:rsid w:val="00655FB2"/>
    <w:rsid w:val="0066133D"/>
    <w:rsid w:val="00664469"/>
    <w:rsid w:val="00687F5A"/>
    <w:rsid w:val="006936FA"/>
    <w:rsid w:val="00696C0C"/>
    <w:rsid w:val="006A4801"/>
    <w:rsid w:val="006B2C97"/>
    <w:rsid w:val="006E3E2A"/>
    <w:rsid w:val="006F1657"/>
    <w:rsid w:val="006F705A"/>
    <w:rsid w:val="00713BDC"/>
    <w:rsid w:val="00714C54"/>
    <w:rsid w:val="00731A42"/>
    <w:rsid w:val="0073401D"/>
    <w:rsid w:val="00734666"/>
    <w:rsid w:val="0074622D"/>
    <w:rsid w:val="00776DC0"/>
    <w:rsid w:val="007834E2"/>
    <w:rsid w:val="007914C7"/>
    <w:rsid w:val="007953F8"/>
    <w:rsid w:val="007B2D33"/>
    <w:rsid w:val="007C526A"/>
    <w:rsid w:val="007C58FE"/>
    <w:rsid w:val="007C64E1"/>
    <w:rsid w:val="007D47FC"/>
    <w:rsid w:val="007E4D61"/>
    <w:rsid w:val="007E5E34"/>
    <w:rsid w:val="007E6AED"/>
    <w:rsid w:val="00816C51"/>
    <w:rsid w:val="008171C4"/>
    <w:rsid w:val="008178DC"/>
    <w:rsid w:val="00831684"/>
    <w:rsid w:val="00842689"/>
    <w:rsid w:val="00843E34"/>
    <w:rsid w:val="00846F75"/>
    <w:rsid w:val="00852252"/>
    <w:rsid w:val="00855BB4"/>
    <w:rsid w:val="00861D80"/>
    <w:rsid w:val="00871488"/>
    <w:rsid w:val="00881554"/>
    <w:rsid w:val="008928D9"/>
    <w:rsid w:val="008A7841"/>
    <w:rsid w:val="008B0018"/>
    <w:rsid w:val="008C2E3F"/>
    <w:rsid w:val="008D45CD"/>
    <w:rsid w:val="008F591C"/>
    <w:rsid w:val="00922EB5"/>
    <w:rsid w:val="00927740"/>
    <w:rsid w:val="00940DE7"/>
    <w:rsid w:val="009566E9"/>
    <w:rsid w:val="00961C30"/>
    <w:rsid w:val="00971378"/>
    <w:rsid w:val="00973973"/>
    <w:rsid w:val="00984CB7"/>
    <w:rsid w:val="0099059E"/>
    <w:rsid w:val="00997E44"/>
    <w:rsid w:val="009C65A5"/>
    <w:rsid w:val="009D3D27"/>
    <w:rsid w:val="009D46AE"/>
    <w:rsid w:val="009E4847"/>
    <w:rsid w:val="009E65CB"/>
    <w:rsid w:val="009E66BC"/>
    <w:rsid w:val="009F4287"/>
    <w:rsid w:val="009F62E8"/>
    <w:rsid w:val="00A0178A"/>
    <w:rsid w:val="00A0207F"/>
    <w:rsid w:val="00A07690"/>
    <w:rsid w:val="00A10D3F"/>
    <w:rsid w:val="00A15243"/>
    <w:rsid w:val="00A160AC"/>
    <w:rsid w:val="00A1732E"/>
    <w:rsid w:val="00A259D9"/>
    <w:rsid w:val="00A31B82"/>
    <w:rsid w:val="00A3592D"/>
    <w:rsid w:val="00A41E1E"/>
    <w:rsid w:val="00A47179"/>
    <w:rsid w:val="00A472B4"/>
    <w:rsid w:val="00A5406C"/>
    <w:rsid w:val="00A81E98"/>
    <w:rsid w:val="00A85A2F"/>
    <w:rsid w:val="00A87C47"/>
    <w:rsid w:val="00A95193"/>
    <w:rsid w:val="00A96DCF"/>
    <w:rsid w:val="00AA2E8B"/>
    <w:rsid w:val="00AB2BDD"/>
    <w:rsid w:val="00AC3E84"/>
    <w:rsid w:val="00AC7B6F"/>
    <w:rsid w:val="00AD2D84"/>
    <w:rsid w:val="00B062EB"/>
    <w:rsid w:val="00B16BD0"/>
    <w:rsid w:val="00B27377"/>
    <w:rsid w:val="00B32B8C"/>
    <w:rsid w:val="00B335F8"/>
    <w:rsid w:val="00B34F59"/>
    <w:rsid w:val="00B408BE"/>
    <w:rsid w:val="00B525F7"/>
    <w:rsid w:val="00B61386"/>
    <w:rsid w:val="00B700BE"/>
    <w:rsid w:val="00B72484"/>
    <w:rsid w:val="00B91333"/>
    <w:rsid w:val="00B93E9F"/>
    <w:rsid w:val="00B955E5"/>
    <w:rsid w:val="00BA3ECA"/>
    <w:rsid w:val="00BC343F"/>
    <w:rsid w:val="00BD0B1C"/>
    <w:rsid w:val="00BD4C21"/>
    <w:rsid w:val="00BD5C2E"/>
    <w:rsid w:val="00BE3152"/>
    <w:rsid w:val="00C05270"/>
    <w:rsid w:val="00C20744"/>
    <w:rsid w:val="00C30DD4"/>
    <w:rsid w:val="00C3211C"/>
    <w:rsid w:val="00C41091"/>
    <w:rsid w:val="00C4151B"/>
    <w:rsid w:val="00C44FC5"/>
    <w:rsid w:val="00C45C6A"/>
    <w:rsid w:val="00C66E07"/>
    <w:rsid w:val="00C75F6C"/>
    <w:rsid w:val="00C84D56"/>
    <w:rsid w:val="00C964C0"/>
    <w:rsid w:val="00CA19E5"/>
    <w:rsid w:val="00CB11BD"/>
    <w:rsid w:val="00CC101C"/>
    <w:rsid w:val="00CF074D"/>
    <w:rsid w:val="00CF16BC"/>
    <w:rsid w:val="00CF4512"/>
    <w:rsid w:val="00D07712"/>
    <w:rsid w:val="00D15291"/>
    <w:rsid w:val="00D209DD"/>
    <w:rsid w:val="00D22E0E"/>
    <w:rsid w:val="00D335B0"/>
    <w:rsid w:val="00D34F94"/>
    <w:rsid w:val="00D42692"/>
    <w:rsid w:val="00D45C4C"/>
    <w:rsid w:val="00D51E65"/>
    <w:rsid w:val="00D54F65"/>
    <w:rsid w:val="00D56B07"/>
    <w:rsid w:val="00D6201C"/>
    <w:rsid w:val="00D71F9C"/>
    <w:rsid w:val="00D90BC7"/>
    <w:rsid w:val="00DA2729"/>
    <w:rsid w:val="00DA482D"/>
    <w:rsid w:val="00DA7D65"/>
    <w:rsid w:val="00DB4939"/>
    <w:rsid w:val="00DB61D8"/>
    <w:rsid w:val="00DC3FFB"/>
    <w:rsid w:val="00DE7534"/>
    <w:rsid w:val="00DF2165"/>
    <w:rsid w:val="00E05093"/>
    <w:rsid w:val="00E13CC5"/>
    <w:rsid w:val="00E16FB4"/>
    <w:rsid w:val="00E3069E"/>
    <w:rsid w:val="00E402CA"/>
    <w:rsid w:val="00E44AB9"/>
    <w:rsid w:val="00E63B53"/>
    <w:rsid w:val="00E6676E"/>
    <w:rsid w:val="00E721F2"/>
    <w:rsid w:val="00E80B23"/>
    <w:rsid w:val="00E80F26"/>
    <w:rsid w:val="00EA4A1F"/>
    <w:rsid w:val="00EA7C86"/>
    <w:rsid w:val="00EB0523"/>
    <w:rsid w:val="00EC2FA1"/>
    <w:rsid w:val="00EC462F"/>
    <w:rsid w:val="00ED59B2"/>
    <w:rsid w:val="00EF44C0"/>
    <w:rsid w:val="00EF5C39"/>
    <w:rsid w:val="00F024CF"/>
    <w:rsid w:val="00F077C5"/>
    <w:rsid w:val="00F14A90"/>
    <w:rsid w:val="00F15155"/>
    <w:rsid w:val="00F23E74"/>
    <w:rsid w:val="00F26549"/>
    <w:rsid w:val="00F3216F"/>
    <w:rsid w:val="00F4038B"/>
    <w:rsid w:val="00F44C89"/>
    <w:rsid w:val="00F57A3C"/>
    <w:rsid w:val="00F638F6"/>
    <w:rsid w:val="00F644C6"/>
    <w:rsid w:val="00FB0CA0"/>
    <w:rsid w:val="00FB21CD"/>
    <w:rsid w:val="00FB24C7"/>
    <w:rsid w:val="00FE0CE7"/>
    <w:rsid w:val="00FE3592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C6B2"/>
  <w15:docId w15:val="{0DDC0F6A-D842-42B5-A655-00BD98A4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01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861D8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856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1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90BC7"/>
    <w:rPr>
      <w:b/>
      <w:bCs/>
    </w:rPr>
  </w:style>
  <w:style w:type="paragraph" w:customStyle="1" w:styleId="textoprformatado">
    <w:name w:val="textoprformatado"/>
    <w:basedOn w:val="Normal"/>
    <w:rsid w:val="0040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0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042B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042BF"/>
    <w:rPr>
      <w:color w:val="0000FF"/>
      <w:u w:val="single"/>
    </w:rPr>
  </w:style>
  <w:style w:type="paragraph" w:customStyle="1" w:styleId="textbody">
    <w:name w:val="textbody"/>
    <w:basedOn w:val="Normal"/>
    <w:rsid w:val="0040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2D682F"/>
    <w:pPr>
      <w:widowControl w:val="0"/>
      <w:autoSpaceDE w:val="0"/>
      <w:autoSpaceDN w:val="0"/>
      <w:spacing w:after="0" w:line="240" w:lineRule="auto"/>
      <w:ind w:left="2833" w:right="326"/>
      <w:jc w:val="both"/>
    </w:pPr>
    <w:rPr>
      <w:rFonts w:ascii="Arial" w:eastAsia="Arial" w:hAnsi="Arial" w:cs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2D682F"/>
    <w:rPr>
      <w:rFonts w:ascii="Arial" w:eastAsia="Arial" w:hAnsi="Arial" w:cs="Arial"/>
      <w:b/>
      <w:bCs/>
      <w:sz w:val="28"/>
      <w:szCs w:val="28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D5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1E65"/>
  </w:style>
  <w:style w:type="paragraph" w:styleId="Rodap">
    <w:name w:val="footer"/>
    <w:basedOn w:val="Normal"/>
    <w:link w:val="RodapChar"/>
    <w:uiPriority w:val="99"/>
    <w:unhideWhenUsed/>
    <w:rsid w:val="00D5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4736-0DAC-48D0-AC84-35CF812E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Vigilância em Saúde</dc:creator>
  <cp:lastModifiedBy>SGOV-06</cp:lastModifiedBy>
  <cp:revision>4</cp:revision>
  <cp:lastPrinted>2021-12-03T20:11:00Z</cp:lastPrinted>
  <dcterms:created xsi:type="dcterms:W3CDTF">2022-08-12T13:51:00Z</dcterms:created>
  <dcterms:modified xsi:type="dcterms:W3CDTF">2022-08-12T14:52:00Z</dcterms:modified>
</cp:coreProperties>
</file>