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6"/>
        <w:ind w:left="0"/>
        <w:jc w:val="left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889,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17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JUNHO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4"/>
          <w:sz w:val="22"/>
        </w:rPr>
        <w:t>2025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53"/>
        <w:ind w:left="0"/>
        <w:jc w:val="left"/>
        <w:rPr>
          <w:rFonts w:ascii="Arial"/>
          <w:b/>
        </w:rPr>
      </w:pPr>
    </w:p>
    <w:p>
      <w:pPr>
        <w:tabs>
          <w:tab w:pos="5628" w:val="left" w:leader="none"/>
          <w:tab w:pos="6655" w:val="left" w:leader="none"/>
          <w:tab w:pos="8647" w:val="left" w:leader="none"/>
        </w:tabs>
        <w:spacing w:line="240" w:lineRule="auto" w:before="0"/>
        <w:ind w:left="3603" w:right="13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INSTITUI O PROGRAMA ‘SER HOMEM’ - </w:t>
      </w:r>
      <w:r>
        <w:rPr>
          <w:rFonts w:ascii="Arial" w:hAnsi="Arial"/>
          <w:b/>
          <w:spacing w:val="-2"/>
          <w:sz w:val="22"/>
        </w:rPr>
        <w:t>PROGRAMA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6"/>
          <w:sz w:val="22"/>
        </w:rPr>
        <w:t>DE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EDUCAÇÃO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10"/>
          <w:sz w:val="22"/>
        </w:rPr>
        <w:t>E </w:t>
      </w:r>
      <w:r>
        <w:rPr>
          <w:rFonts w:ascii="Arial" w:hAnsi="Arial"/>
          <w:b/>
          <w:sz w:val="22"/>
        </w:rPr>
        <w:t>CONSCIENTIZAÇÃO PARA A PROMOÇÃO DA IGUALDADE DE GÊNERO E COMBATE À VIOLÊNCIA NO MUNICÍPIO DE SEROPÉDICA, E DÁ OUTRAS PROVIDÊNCIAS.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2"/>
        <w:ind w:left="0"/>
        <w:jc w:val="left"/>
        <w:rPr>
          <w:rFonts w:ascii="Arial"/>
          <w:b/>
        </w:rPr>
      </w:pPr>
    </w:p>
    <w:p>
      <w:pPr>
        <w:pStyle w:val="BodyText"/>
        <w:spacing w:line="259" w:lineRule="auto"/>
        <w:ind w:left="140" w:right="282"/>
      </w:pPr>
      <w:r>
        <w:rPr>
          <w:rFonts w:ascii="Arial" w:hAnsi="Arial"/>
          <w:b/>
        </w:rPr>
        <w:t>LUCAS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DUTRA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SANTOS</w:t>
      </w:r>
      <w:r>
        <w:rPr/>
        <w:t>,</w:t>
      </w:r>
      <w:r>
        <w:rPr>
          <w:spacing w:val="-11"/>
        </w:rPr>
        <w:t> </w:t>
      </w:r>
      <w:r>
        <w:rPr/>
        <w:t>Prefeito</w:t>
      </w:r>
      <w:r>
        <w:rPr>
          <w:spacing w:val="-10"/>
        </w:rPr>
        <w:t> </w:t>
      </w:r>
      <w:r>
        <w:rPr/>
        <w:t>do</w:t>
      </w:r>
      <w:r>
        <w:rPr>
          <w:spacing w:val="-6"/>
        </w:rPr>
        <w:t> </w:t>
      </w:r>
      <w:r>
        <w:rPr/>
        <w:t>Município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Seropédica,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Rio</w:t>
      </w:r>
      <w:r>
        <w:rPr>
          <w:spacing w:val="-10"/>
        </w:rPr>
        <w:t> </w:t>
      </w:r>
      <w:r>
        <w:rPr/>
        <w:t>de Janeiro, no exercício das atribuições que lhe confere o artigo 74 da Lei Orgânica Municipal,</w:t>
      </w:r>
      <w:r>
        <w:rPr>
          <w:spacing w:val="-6"/>
        </w:rPr>
        <w:t> </w:t>
      </w:r>
      <w:r>
        <w:rPr/>
        <w:t>faz</w:t>
      </w:r>
      <w:r>
        <w:rPr>
          <w:spacing w:val="-7"/>
        </w:rPr>
        <w:t> </w:t>
      </w:r>
      <w:r>
        <w:rPr/>
        <w:t>saber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a </w:t>
      </w:r>
      <w:r>
        <w:rPr>
          <w:rFonts w:ascii="Arial" w:hAnsi="Arial"/>
          <w:b/>
        </w:rPr>
        <w:t>Câmara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Vereadores</w:t>
      </w:r>
      <w:r>
        <w:rPr>
          <w:rFonts w:ascii="Arial" w:hAnsi="Arial"/>
          <w:b/>
          <w:spacing w:val="-4"/>
        </w:rPr>
        <w:t> </w:t>
      </w:r>
      <w:r>
        <w:rPr/>
        <w:t>aprovou,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sanciono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promulgo a seguinte lei:</w:t>
      </w:r>
    </w:p>
    <w:p>
      <w:pPr>
        <w:pStyle w:val="BodyText"/>
        <w:spacing w:before="85"/>
        <w:ind w:left="0"/>
        <w:jc w:val="left"/>
      </w:pPr>
    </w:p>
    <w:p>
      <w:pPr>
        <w:pStyle w:val="BodyText"/>
        <w:spacing w:line="242" w:lineRule="auto"/>
        <w:ind w:right="141"/>
      </w:pPr>
      <w:r>
        <w:rPr>
          <w:rFonts w:ascii="Arial" w:hAnsi="Arial"/>
          <w:b/>
        </w:rPr>
        <w:t>Art. 1º. </w:t>
      </w:r>
      <w:r>
        <w:rPr/>
        <w:t>Fica</w:t>
      </w:r>
      <w:r>
        <w:rPr>
          <w:spacing w:val="-1"/>
        </w:rPr>
        <w:t> </w:t>
      </w:r>
      <w:r>
        <w:rPr/>
        <w:t>instituído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SER</w:t>
      </w:r>
      <w:r>
        <w:rPr>
          <w:spacing w:val="-3"/>
        </w:rPr>
        <w:t> </w:t>
      </w:r>
      <w:r>
        <w:rPr/>
        <w:t>Homem,</w:t>
      </w:r>
      <w:r>
        <w:rPr>
          <w:spacing w:val="-1"/>
        </w:rPr>
        <w:t> </w:t>
      </w:r>
      <w:r>
        <w:rPr/>
        <w:t>que tem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objetivo</w:t>
      </w:r>
      <w:r>
        <w:rPr>
          <w:spacing w:val="-1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a educação, a conscientização e a formação de homens para uma convivência respeitosa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igualitária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os</w:t>
      </w:r>
      <w:r>
        <w:rPr>
          <w:spacing w:val="-3"/>
        </w:rPr>
        <w:t> </w:t>
      </w:r>
      <w:r>
        <w:rPr/>
        <w:t>gêneros, com</w:t>
      </w:r>
      <w:r>
        <w:rPr>
          <w:spacing w:val="-9"/>
        </w:rPr>
        <w:t> </w:t>
      </w:r>
      <w:r>
        <w:rPr/>
        <w:t>foco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prevenção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violência</w:t>
      </w:r>
      <w:r>
        <w:rPr>
          <w:spacing w:val="-2"/>
        </w:rPr>
        <w:t> </w:t>
      </w:r>
      <w:r>
        <w:rPr/>
        <w:t>contra as mulheres,</w:t>
      </w:r>
      <w:r>
        <w:rPr>
          <w:spacing w:val="-2"/>
        </w:rPr>
        <w:t> </w:t>
      </w:r>
      <w:r>
        <w:rPr/>
        <w:t>o combate</w:t>
      </w:r>
      <w:r>
        <w:rPr>
          <w:spacing w:val="-2"/>
        </w:rPr>
        <w:t> </w:t>
      </w:r>
      <w:r>
        <w:rPr/>
        <w:t>ao machismo 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comportamentos saudáveis e responsáveis.</w:t>
      </w:r>
    </w:p>
    <w:p>
      <w:pPr>
        <w:pStyle w:val="BodyText"/>
        <w:spacing w:before="121"/>
        <w:ind w:left="0"/>
        <w:jc w:val="left"/>
      </w:pPr>
    </w:p>
    <w:p>
      <w:pPr>
        <w:pStyle w:val="BodyText"/>
        <w:spacing w:line="242" w:lineRule="auto"/>
        <w:ind w:right="141"/>
      </w:pPr>
      <w:r>
        <w:rPr>
          <w:rFonts w:ascii="Arial" w:hAnsi="Arial"/>
          <w:b/>
        </w:rPr>
        <w:t>Art. 2º. </w:t>
      </w:r>
      <w:r>
        <w:rPr/>
        <w:t>O Programa SER Homem será desenvolvido por meio de ações educativas e de sensibilização nas escolas, universidades, empresas e comunidades do município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Seropédica,</w:t>
      </w:r>
      <w:r>
        <w:rPr>
          <w:spacing w:val="-15"/>
        </w:rPr>
        <w:t> </w:t>
      </w:r>
      <w:r>
        <w:rPr/>
        <w:t>com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apoio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instituições</w:t>
      </w:r>
      <w:r>
        <w:rPr>
          <w:spacing w:val="-16"/>
        </w:rPr>
        <w:t> </w:t>
      </w:r>
      <w:r>
        <w:rPr/>
        <w:t>públicas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privadas,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tem</w:t>
      </w:r>
      <w:r>
        <w:rPr>
          <w:spacing w:val="-15"/>
        </w:rPr>
        <w:t> </w:t>
      </w:r>
      <w:r>
        <w:rPr/>
        <w:t>como principais objetivos:</w:t>
      </w:r>
    </w:p>
    <w:p>
      <w:pPr>
        <w:pStyle w:val="BodyText"/>
        <w:spacing w:before="122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44" w:lineRule="auto" w:before="1" w:after="0"/>
        <w:ind w:left="568" w:right="14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– </w:t>
      </w:r>
      <w:r>
        <w:rPr>
          <w:sz w:val="22"/>
        </w:rPr>
        <w:t>Educar os homens sobre a importância da igualdade de gênero e da desconstrução de estereótipos relacionados ao comportamento masculino;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60" w:after="0"/>
        <w:ind w:left="568" w:right="14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– </w:t>
      </w:r>
      <w:r>
        <w:rPr>
          <w:sz w:val="22"/>
        </w:rPr>
        <w:t>Promover o respeito aos direitos das mulheres e a prevenção de práticas abusivas, como a violência doméstica e o assédio;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4" w:lineRule="auto" w:before="65" w:after="0"/>
        <w:ind w:left="568" w:right="14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– </w:t>
      </w:r>
      <w:r>
        <w:rPr>
          <w:sz w:val="22"/>
        </w:rPr>
        <w:t>Incentivar a mudança de atitudes e comportamentos que reforçam a cultura de violência, machismo e misoginia na sociedade;</w:t>
      </w: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40" w:lineRule="auto" w:before="60" w:after="0"/>
        <w:ind w:left="568" w:right="14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– </w:t>
      </w:r>
      <w:r>
        <w:rPr>
          <w:sz w:val="22"/>
        </w:rPr>
        <w:t>Criar canais de apoio e orientação para homens que buscam mudar comportamentos violentos ou abusivos, com o auxílio de profissionais </w:t>
      </w:r>
      <w:r>
        <w:rPr>
          <w:spacing w:val="-2"/>
          <w:sz w:val="22"/>
        </w:rPr>
        <w:t>especializados;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67" w:after="0"/>
        <w:ind w:left="568" w:right="13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– </w:t>
      </w:r>
      <w:r>
        <w:rPr>
          <w:sz w:val="22"/>
        </w:rPr>
        <w:t>Incentivar</w:t>
      </w:r>
      <w:r>
        <w:rPr>
          <w:spacing w:val="-8"/>
          <w:sz w:val="22"/>
        </w:rPr>
        <w:t> </w:t>
      </w:r>
      <w:r>
        <w:rPr>
          <w:sz w:val="22"/>
        </w:rPr>
        <w:t>os</w:t>
      </w:r>
      <w:r>
        <w:rPr>
          <w:spacing w:val="-6"/>
          <w:sz w:val="22"/>
        </w:rPr>
        <w:t> </w:t>
      </w:r>
      <w:r>
        <w:rPr>
          <w:sz w:val="22"/>
        </w:rPr>
        <w:t>homens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tornarem</w:t>
      </w:r>
      <w:r>
        <w:rPr>
          <w:spacing w:val="-8"/>
          <w:sz w:val="22"/>
        </w:rPr>
        <w:t> </w:t>
      </w:r>
      <w:r>
        <w:rPr>
          <w:sz w:val="22"/>
        </w:rPr>
        <w:t>aliados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mulheres</w:t>
      </w:r>
      <w:r>
        <w:rPr>
          <w:spacing w:val="-6"/>
          <w:sz w:val="22"/>
        </w:rPr>
        <w:t> </w:t>
      </w:r>
      <w:r>
        <w:rPr>
          <w:sz w:val="22"/>
        </w:rPr>
        <w:t>na luta</w:t>
      </w:r>
      <w:r>
        <w:rPr>
          <w:spacing w:val="-9"/>
          <w:sz w:val="22"/>
        </w:rPr>
        <w:t> </w:t>
      </w:r>
      <w:r>
        <w:rPr>
          <w:sz w:val="22"/>
        </w:rPr>
        <w:t>pela</w:t>
      </w:r>
      <w:r>
        <w:rPr>
          <w:spacing w:val="-4"/>
          <w:sz w:val="22"/>
        </w:rPr>
        <w:t> </w:t>
      </w:r>
      <w:r>
        <w:rPr>
          <w:sz w:val="22"/>
        </w:rPr>
        <w:t>igualdade de direitos e oportunidades em todas as esferas da sociedade.</w:t>
      </w:r>
    </w:p>
    <w:p>
      <w:pPr>
        <w:pStyle w:val="BodyText"/>
        <w:spacing w:before="134"/>
        <w:ind w:left="0"/>
        <w:jc w:val="left"/>
      </w:pPr>
    </w:p>
    <w:p>
      <w:pPr>
        <w:pStyle w:val="BodyText"/>
        <w:ind w:right="146"/>
      </w:pPr>
      <w:r>
        <w:rPr>
          <w:rFonts w:ascii="Arial" w:hAnsi="Arial"/>
          <w:b/>
        </w:rPr>
        <w:t>Art. 3º. </w:t>
      </w:r>
      <w:r>
        <w:rPr/>
        <w:t>O Programa SER Homem deverá ser desenvolvido por meio das seguintes </w:t>
      </w:r>
      <w:r>
        <w:rPr>
          <w:spacing w:val="-2"/>
        </w:rPr>
        <w:t>ações:</w:t>
      </w:r>
    </w:p>
    <w:p>
      <w:pPr>
        <w:pStyle w:val="ListParagraph"/>
        <w:numPr>
          <w:ilvl w:val="0"/>
          <w:numId w:val="2"/>
        </w:numPr>
        <w:tabs>
          <w:tab w:pos="730" w:val="left" w:leader="none"/>
        </w:tabs>
        <w:spacing w:line="242" w:lineRule="auto" w:before="65" w:after="0"/>
        <w:ind w:left="568" w:right="14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– </w:t>
      </w:r>
      <w:r>
        <w:rPr>
          <w:sz w:val="22"/>
        </w:rPr>
        <w:t>Palestras e seminários sobre igualdade de gênero, respeito aos direitos das mulheres, prevenção da violência doméstica, desconstrução de padrões de masculinidade tóxica e a promoção da empatia e do cuidado emocional;</w:t>
      </w:r>
    </w:p>
    <w:p>
      <w:pPr>
        <w:pStyle w:val="ListParagraph"/>
        <w:numPr>
          <w:ilvl w:val="0"/>
          <w:numId w:val="2"/>
        </w:numPr>
        <w:tabs>
          <w:tab w:pos="758" w:val="left" w:leader="none"/>
        </w:tabs>
        <w:spacing w:line="242" w:lineRule="auto" w:before="60" w:after="0"/>
        <w:ind w:left="568" w:right="13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– </w:t>
      </w:r>
      <w:r>
        <w:rPr>
          <w:sz w:val="22"/>
        </w:rPr>
        <w:t>Cursos e oficinas de capacitação para homens, com temas como resolução de conflitos, comunicação não violenta, educação parental, e promoção de uma masculinidade positiva;</w:t>
      </w:r>
    </w:p>
    <w:p>
      <w:pPr>
        <w:pStyle w:val="ListParagraph"/>
        <w:numPr>
          <w:ilvl w:val="0"/>
          <w:numId w:val="2"/>
        </w:numPr>
        <w:tabs>
          <w:tab w:pos="797" w:val="left" w:leader="none"/>
        </w:tabs>
        <w:spacing w:line="244" w:lineRule="auto" w:before="59" w:after="0"/>
        <w:ind w:left="568" w:right="14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Campanhas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conscientização</w:t>
      </w:r>
      <w:r>
        <w:rPr>
          <w:spacing w:val="-16"/>
          <w:sz w:val="22"/>
        </w:rPr>
        <w:t> </w:t>
      </w:r>
      <w:r>
        <w:rPr>
          <w:sz w:val="22"/>
        </w:rPr>
        <w:t>nos</w:t>
      </w:r>
      <w:r>
        <w:rPr>
          <w:spacing w:val="-15"/>
          <w:sz w:val="22"/>
        </w:rPr>
        <w:t> </w:t>
      </w:r>
      <w:r>
        <w:rPr>
          <w:sz w:val="22"/>
        </w:rPr>
        <w:t>meios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comunicação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redes</w:t>
      </w:r>
      <w:r>
        <w:rPr>
          <w:spacing w:val="-15"/>
          <w:sz w:val="22"/>
        </w:rPr>
        <w:t> </w:t>
      </w:r>
      <w:r>
        <w:rPr>
          <w:sz w:val="22"/>
        </w:rPr>
        <w:t>sociais,</w:t>
      </w:r>
      <w:r>
        <w:rPr>
          <w:spacing w:val="-16"/>
          <w:sz w:val="22"/>
        </w:rPr>
        <w:t> </w:t>
      </w:r>
      <w:r>
        <w:rPr>
          <w:sz w:val="22"/>
        </w:rPr>
        <w:t>para disseminar</w:t>
      </w:r>
      <w:r>
        <w:rPr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ideias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respeito</w:t>
      </w:r>
      <w:r>
        <w:rPr>
          <w:spacing w:val="-10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igualdade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gênero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combate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violência</w:t>
      </w:r>
      <w:r>
        <w:rPr>
          <w:spacing w:val="-5"/>
          <w:sz w:val="22"/>
        </w:rPr>
        <w:t> </w:t>
      </w:r>
      <w:r>
        <w:rPr>
          <w:sz w:val="22"/>
        </w:rPr>
        <w:t>contra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headerReference w:type="default" r:id="rId5"/>
          <w:type w:val="continuous"/>
          <w:pgSz w:w="11910" w:h="16840"/>
          <w:pgMar w:header="368" w:footer="0" w:top="1740" w:bottom="280" w:left="1559" w:right="1417"/>
          <w:pgNumType w:start="1"/>
        </w:sectPr>
      </w:pPr>
    </w:p>
    <w:p>
      <w:pPr>
        <w:pStyle w:val="BodyText"/>
        <w:spacing w:before="45"/>
      </w:pPr>
      <w:r>
        <w:rPr/>
        <w:t>a </w:t>
      </w:r>
      <w:r>
        <w:rPr>
          <w:spacing w:val="-2"/>
        </w:rPr>
        <w:t>mulher;</w:t>
      </w:r>
    </w:p>
    <w:p>
      <w:pPr>
        <w:pStyle w:val="ListParagraph"/>
        <w:numPr>
          <w:ilvl w:val="0"/>
          <w:numId w:val="2"/>
        </w:numPr>
        <w:tabs>
          <w:tab w:pos="835" w:val="left" w:leader="none"/>
        </w:tabs>
        <w:spacing w:line="242" w:lineRule="auto" w:before="64" w:after="0"/>
        <w:ind w:left="568" w:right="1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Atendimento</w:t>
      </w:r>
      <w:r>
        <w:rPr>
          <w:spacing w:val="-5"/>
          <w:sz w:val="22"/>
        </w:rPr>
        <w:t> </w:t>
      </w:r>
      <w:r>
        <w:rPr>
          <w:sz w:val="22"/>
        </w:rPr>
        <w:t>psicossocial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homens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desejam</w:t>
      </w:r>
      <w:r>
        <w:rPr>
          <w:spacing w:val="-9"/>
          <w:sz w:val="22"/>
        </w:rPr>
        <w:t> </w:t>
      </w:r>
      <w:r>
        <w:rPr>
          <w:sz w:val="22"/>
        </w:rPr>
        <w:t>refletir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suas</w:t>
      </w:r>
      <w:r>
        <w:rPr>
          <w:spacing w:val="-7"/>
          <w:sz w:val="22"/>
        </w:rPr>
        <w:t> </w:t>
      </w:r>
      <w:r>
        <w:rPr>
          <w:sz w:val="22"/>
        </w:rPr>
        <w:t>atitudes e buscar mudança comportamental, com o apoio de psicólogos, assistentes sociais e educadores;</w:t>
      </w:r>
    </w:p>
    <w:p>
      <w:pPr>
        <w:pStyle w:val="ListParagraph"/>
        <w:numPr>
          <w:ilvl w:val="0"/>
          <w:numId w:val="2"/>
        </w:numPr>
        <w:tabs>
          <w:tab w:pos="812" w:val="left" w:leader="none"/>
        </w:tabs>
        <w:spacing w:line="240" w:lineRule="auto" w:before="60" w:after="0"/>
        <w:ind w:left="568" w:right="14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– </w:t>
      </w:r>
      <w:r>
        <w:rPr>
          <w:sz w:val="22"/>
        </w:rPr>
        <w:t>Parcerias com escolas e universidades para a implementação de programas educativos voltados para a desconstrução do machismo desde a infância e </w:t>
      </w:r>
      <w:r>
        <w:rPr>
          <w:spacing w:val="-2"/>
          <w:sz w:val="22"/>
        </w:rPr>
        <w:t>adolescência;</w:t>
      </w:r>
    </w:p>
    <w:p>
      <w:pPr>
        <w:pStyle w:val="ListParagraph"/>
        <w:numPr>
          <w:ilvl w:val="0"/>
          <w:numId w:val="2"/>
        </w:numPr>
        <w:tabs>
          <w:tab w:pos="888" w:val="left" w:leader="none"/>
        </w:tabs>
        <w:spacing w:line="240" w:lineRule="auto" w:before="66" w:after="0"/>
        <w:ind w:left="568" w:right="14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– </w:t>
      </w:r>
      <w:r>
        <w:rPr>
          <w:sz w:val="22"/>
        </w:rPr>
        <w:t>Desenvolvimento de materiais educativos (cartilhas, vídeos, podcasts) que ajudem a esclarecer sobre a importância do respeito aos direitos das mulheres e a promoção de uma convivência pacífica e igualitária.</w:t>
      </w:r>
    </w:p>
    <w:p>
      <w:pPr>
        <w:pStyle w:val="BodyText"/>
        <w:spacing w:before="131"/>
        <w:ind w:left="0"/>
        <w:jc w:val="left"/>
      </w:pPr>
    </w:p>
    <w:p>
      <w:pPr>
        <w:pStyle w:val="BodyText"/>
        <w:spacing w:line="242" w:lineRule="auto"/>
        <w:ind w:right="142"/>
      </w:pPr>
      <w:r>
        <w:rPr>
          <w:rFonts w:ascii="Arial" w:hAnsi="Arial"/>
          <w:b/>
        </w:rPr>
        <w:t>Art. 4º. </w:t>
      </w:r>
      <w:r>
        <w:rPr/>
        <w:t>O Programa SER Homem será coordenado pelo Poder Executivo, em parceria com organizações da sociedade civil, movimentos sociais, escolas, universidades, empresas e outras entidades que se disponham a colaborar na implementação do programa.</w:t>
      </w:r>
    </w:p>
    <w:p>
      <w:pPr>
        <w:pStyle w:val="BodyText"/>
        <w:spacing w:before="127"/>
        <w:ind w:left="0"/>
        <w:jc w:val="left"/>
      </w:pPr>
    </w:p>
    <w:p>
      <w:pPr>
        <w:pStyle w:val="BodyText"/>
        <w:spacing w:line="242" w:lineRule="auto"/>
        <w:ind w:right="145"/>
      </w:pPr>
      <w:r>
        <w:rPr>
          <w:rFonts w:ascii="Arial" w:hAnsi="Arial"/>
          <w:b/>
        </w:rPr>
        <w:t>Art. 5º. </w:t>
      </w:r>
      <w:r>
        <w:rPr/>
        <w:t>O Programa SER Homem poderá contar com o apoio de recursos</w:t>
      </w:r>
      <w:r>
        <w:rPr>
          <w:spacing w:val="-2"/>
        </w:rPr>
        <w:t> </w:t>
      </w:r>
      <w:r>
        <w:rPr/>
        <w:t>federais, estaduais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municipais,</w:t>
      </w:r>
      <w:r>
        <w:rPr>
          <w:spacing w:val="-1"/>
        </w:rPr>
        <w:t> </w:t>
      </w:r>
      <w:r>
        <w:rPr/>
        <w:t>bem como</w:t>
      </w:r>
      <w:r>
        <w:rPr>
          <w:spacing w:val="-1"/>
        </w:rPr>
        <w:t> </w:t>
      </w:r>
      <w:r>
        <w:rPr/>
        <w:t>parcerias</w:t>
      </w:r>
      <w:r>
        <w:rPr>
          <w:spacing w:val="-3"/>
        </w:rPr>
        <w:t> </w:t>
      </w:r>
      <w:r>
        <w:rPr/>
        <w:t>com a iniciativa</w:t>
      </w:r>
      <w:r>
        <w:rPr>
          <w:spacing w:val="-1"/>
        </w:rPr>
        <w:t> </w:t>
      </w:r>
      <w:r>
        <w:rPr/>
        <w:t>privada,</w:t>
      </w:r>
      <w:r>
        <w:rPr>
          <w:spacing w:val="-1"/>
        </w:rPr>
        <w:t> </w:t>
      </w:r>
      <w:r>
        <w:rPr/>
        <w:t>para garantir a sua implementação efetiva e ampla.</w:t>
      </w:r>
    </w:p>
    <w:p>
      <w:pPr>
        <w:pStyle w:val="BodyText"/>
        <w:spacing w:before="128"/>
        <w:ind w:left="0"/>
        <w:jc w:val="left"/>
      </w:pPr>
    </w:p>
    <w:p>
      <w:pPr>
        <w:pStyle w:val="BodyText"/>
        <w:ind w:right="135"/>
      </w:pPr>
      <w:r>
        <w:rPr>
          <w:rFonts w:ascii="Arial" w:hAnsi="Arial"/>
          <w:b/>
        </w:rPr>
        <w:t>Art. 6º. </w:t>
      </w:r>
      <w:r>
        <w:rPr/>
        <w:t>Para garantir a eficácia do Programa SER Homem, serão realizadas avaliações</w:t>
      </w:r>
      <w:r>
        <w:rPr>
          <w:spacing w:val="-16"/>
        </w:rPr>
        <w:t> </w:t>
      </w:r>
      <w:r>
        <w:rPr/>
        <w:t>periódicas</w:t>
      </w:r>
      <w:r>
        <w:rPr>
          <w:spacing w:val="-15"/>
        </w:rPr>
        <w:t> </w:t>
      </w:r>
      <w:r>
        <w:rPr/>
        <w:t>sobre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impacto</w:t>
      </w:r>
      <w:r>
        <w:rPr>
          <w:spacing w:val="-15"/>
        </w:rPr>
        <w:t> </w:t>
      </w:r>
      <w:r>
        <w:rPr/>
        <w:t>das</w:t>
      </w:r>
      <w:r>
        <w:rPr>
          <w:spacing w:val="-15"/>
        </w:rPr>
        <w:t> </w:t>
      </w:r>
      <w:r>
        <w:rPr/>
        <w:t>ações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resultados,</w:t>
      </w:r>
      <w:r>
        <w:rPr>
          <w:spacing w:val="-15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coleta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dados e feedbacks de participantes, instituições envolvidas e da comunidade em geral.</w:t>
      </w:r>
    </w:p>
    <w:p>
      <w:pPr>
        <w:pStyle w:val="BodyText"/>
        <w:spacing w:before="131"/>
        <w:ind w:left="0"/>
        <w:jc w:val="left"/>
      </w:pPr>
    </w:p>
    <w:p>
      <w:pPr>
        <w:pStyle w:val="BodyText"/>
        <w:spacing w:line="244" w:lineRule="auto"/>
        <w:ind w:right="132"/>
      </w:pPr>
      <w:r>
        <w:rPr>
          <w:rFonts w:ascii="Arial" w:hAnsi="Arial"/>
          <w:b/>
        </w:rPr>
        <w:t>Art. 7º. </w:t>
      </w:r>
      <w:r>
        <w:rPr/>
        <w:t>As atividades do Programa SER Homem serão gratuitas para os homens participantes e as instituições que aderirem ao programa também terão acesso a materiais educativos e formações.</w:t>
      </w:r>
    </w:p>
    <w:p>
      <w:pPr>
        <w:pStyle w:val="BodyText"/>
        <w:spacing w:before="120"/>
        <w:ind w:left="0"/>
        <w:jc w:val="left"/>
      </w:pPr>
    </w:p>
    <w:p>
      <w:pPr>
        <w:pStyle w:val="BodyText"/>
        <w:spacing w:line="242" w:lineRule="auto"/>
        <w:ind w:right="138"/>
      </w:pPr>
      <w:r>
        <w:rPr>
          <w:rFonts w:ascii="Arial" w:hAnsi="Arial"/>
          <w:b/>
        </w:rPr>
        <w:t>Art. 8º. </w:t>
      </w:r>
      <w:r>
        <w:rPr/>
        <w:t>O programa será desenvolvido de forma contínua, com ações permanentes e integradas às políticas públicas já existentes sobre igualdade de gênero, saúde e segurança pública.</w:t>
      </w:r>
    </w:p>
    <w:p>
      <w:pPr>
        <w:pStyle w:val="BodyText"/>
        <w:spacing w:before="129"/>
        <w:ind w:left="0"/>
        <w:jc w:val="left"/>
      </w:pPr>
    </w:p>
    <w:p>
      <w:pPr>
        <w:pStyle w:val="BodyText"/>
        <w:spacing w:line="242" w:lineRule="auto"/>
        <w:ind w:right="131"/>
      </w:pPr>
      <w:r>
        <w:rPr>
          <w:rFonts w:ascii="Arial" w:hAnsi="Arial"/>
          <w:b/>
        </w:rPr>
        <w:t>Art. 9º. </w:t>
      </w:r>
      <w:r>
        <w:rPr/>
        <w:t>As ações do Programa SER Homem também deverão ser promovidas no ambiente corporativo, com a implementação de treinamentos obrigatórios em empresas e instituições públicas sobre o respeito aos direitos das mulheres, a prevenção ao assédio e violência e a promoção de um ambiente de trabalho </w:t>
      </w:r>
      <w:r>
        <w:rPr>
          <w:spacing w:val="-2"/>
        </w:rPr>
        <w:t>igualitário.</w:t>
      </w:r>
    </w:p>
    <w:p>
      <w:pPr>
        <w:pStyle w:val="BodyText"/>
        <w:spacing w:before="121"/>
        <w:ind w:left="0"/>
        <w:jc w:val="left"/>
      </w:pPr>
    </w:p>
    <w:p>
      <w:pPr>
        <w:pStyle w:val="BodyText"/>
        <w:spacing w:line="244" w:lineRule="auto"/>
        <w:ind w:right="146"/>
      </w:pPr>
      <w:r>
        <w:rPr>
          <w:rFonts w:ascii="Arial" w:hAnsi="Arial"/>
          <w:b/>
        </w:rPr>
        <w:t>Art. 10. </w:t>
      </w:r>
      <w:r>
        <w:rPr/>
        <w:t>As despesas decorrentes desta Lei contarão com dotação orçamentária </w:t>
      </w:r>
      <w:r>
        <w:rPr>
          <w:spacing w:val="-2"/>
        </w:rPr>
        <w:t>própria.</w:t>
      </w:r>
    </w:p>
    <w:p>
      <w:pPr>
        <w:pStyle w:val="BodyText"/>
        <w:spacing w:before="123"/>
        <w:ind w:left="0"/>
        <w:jc w:val="left"/>
      </w:pPr>
    </w:p>
    <w:p>
      <w:pPr>
        <w:pStyle w:val="BodyText"/>
        <w:spacing w:line="244" w:lineRule="auto" w:before="1"/>
        <w:ind w:right="135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11.</w:t>
      </w:r>
      <w:r>
        <w:rPr>
          <w:rFonts w:ascii="Arial" w:hAnsi="Arial"/>
          <w:b/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lei</w:t>
      </w:r>
      <w:r>
        <w:rPr>
          <w:spacing w:val="-13"/>
        </w:rPr>
        <w:t> </w:t>
      </w:r>
      <w:r>
        <w:rPr/>
        <w:t>entra</w:t>
      </w:r>
      <w:r>
        <w:rPr>
          <w:spacing w:val="-5"/>
        </w:rPr>
        <w:t> </w:t>
      </w:r>
      <w:r>
        <w:rPr/>
        <w:t>em</w:t>
      </w:r>
      <w:r>
        <w:rPr>
          <w:spacing w:val="-9"/>
        </w:rPr>
        <w:t> </w:t>
      </w:r>
      <w:r>
        <w:rPr/>
        <w:t>vigor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10"/>
        </w:rPr>
        <w:t> </w:t>
      </w:r>
      <w:r>
        <w:rPr/>
        <w:t>publicação, revogadas</w:t>
      </w:r>
      <w:r>
        <w:rPr>
          <w:spacing w:val="-7"/>
        </w:rPr>
        <w:t> </w:t>
      </w:r>
      <w:r>
        <w:rPr/>
        <w:t>as</w:t>
      </w:r>
      <w:r>
        <w:rPr>
          <w:spacing w:val="-12"/>
        </w:rPr>
        <w:t> </w:t>
      </w:r>
      <w:r>
        <w:rPr/>
        <w:t>disposições </w:t>
      </w:r>
      <w:r>
        <w:rPr>
          <w:spacing w:val="-2"/>
        </w:rPr>
        <w:t>contrárias.</w:t>
      </w:r>
    </w:p>
    <w:p>
      <w:pPr>
        <w:pStyle w:val="BodyText"/>
        <w:spacing w:before="124"/>
        <w:ind w:left="0"/>
        <w:jc w:val="left"/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AUTORIA:</w:t>
      </w:r>
      <w:r>
        <w:rPr>
          <w:rFonts w:ascii="Arial" w:hAnsi="Arial"/>
          <w:b/>
          <w:spacing w:val="57"/>
          <w:sz w:val="22"/>
        </w:rPr>
        <w:t> </w:t>
      </w:r>
      <w:r>
        <w:rPr>
          <w:rFonts w:ascii="Arial" w:hAnsi="Arial"/>
          <w:b/>
          <w:sz w:val="22"/>
        </w:rPr>
        <w:t>Bruno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Depósito.</w:t>
      </w:r>
    </w:p>
    <w:p>
      <w:pPr>
        <w:spacing w:before="251"/>
        <w:ind w:left="0" w:right="1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Seropédica-RJ,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17 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junho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2025.</w:t>
      </w:r>
    </w:p>
    <w:p>
      <w:pPr>
        <w:spacing w:before="1"/>
        <w:ind w:left="2768" w:right="290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Lucas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Dutra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dos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Santos Prefeito Municipal</w:t>
      </w:r>
    </w:p>
    <w:sectPr>
      <w:pgSz w:w="11910" w:h="16840"/>
      <w:pgMar w:header="368" w:footer="0" w:top="1740" w:bottom="280" w:left="155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2784">
          <wp:simplePos x="0" y="0"/>
          <wp:positionH relativeFrom="page">
            <wp:posOffset>881380</wp:posOffset>
          </wp:positionH>
          <wp:positionV relativeFrom="page">
            <wp:posOffset>233679</wp:posOffset>
          </wp:positionV>
          <wp:extent cx="959339" cy="8807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9339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5390515</wp:posOffset>
          </wp:positionH>
          <wp:positionV relativeFrom="page">
            <wp:posOffset>395604</wp:posOffset>
          </wp:positionV>
          <wp:extent cx="961694" cy="68897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1694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1877948</wp:posOffset>
              </wp:positionH>
              <wp:positionV relativeFrom="page">
                <wp:posOffset>443950</wp:posOffset>
              </wp:positionV>
              <wp:extent cx="256476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476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0" w:lineRule="auto"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869995pt;margin-top:34.956703pt;width:201.95pt;height:43.05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spacing w:line="240" w:lineRule="auto"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568" w:hanging="16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4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1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9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6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0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58" w:hanging="16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568" w:hanging="21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4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1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9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0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58" w:hanging="21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68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18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568" w:right="14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Evangelista</dc:creator>
  <dcterms:created xsi:type="dcterms:W3CDTF">2025-07-02T16:17:01Z</dcterms:created>
  <dcterms:modified xsi:type="dcterms:W3CDTF">2025-07-02T16:17:01Z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2025-07-02T00:00:00Z</vt:filetime>
  </property>
  <property fmtid="{D5CDD505-2E9C-101B-9397-08002B2CF9AE}" pid="5" name="Producer">
    <vt:lpwstr>www.ilovepdf.com</vt:lpwstr>
  </property>
</Properties>
</file>