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R$295.000,00,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01.09</w:t>
      </w:r>
      <w:r>
        <w:rPr>
          <w:rFonts w:ascii="Arial" w:hAnsi="Arial"/>
          <w:b/>
          <w:sz w:val="16"/>
        </w:rPr>
        <w:tab/>
        <w:t>Secretaria Municipal de </w:t>
      </w:r>
      <w:r>
        <w:rPr>
          <w:rFonts w:ascii="Arial" w:hAnsi="Arial"/>
          <w:b/>
          <w:spacing w:val="-2"/>
          <w:sz w:val="16"/>
        </w:rPr>
        <w:t>Educação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2.808</w:t>
      </w:r>
      <w:r>
        <w:rPr/>
        <w:tab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Operacionalização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9"/>
        </w:rPr>
        <w:t> </w:t>
      </w:r>
      <w:r>
        <w:rPr/>
        <w:t>Administrativas </w:t>
      </w:r>
      <w:r>
        <w:rPr>
          <w:spacing w:val="-2"/>
        </w:rPr>
        <w:t>3.3.9.0.92.00</w:t>
      </w:r>
      <w:r>
        <w:rPr/>
        <w:tab/>
        <w:t>DESPESAS DE EXERCÍCIOS ANTERIORES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Impostos</w:t>
      </w:r>
      <w:r>
        <w:rPr>
          <w:spacing w:val="-7"/>
        </w:rPr>
        <w:t> </w:t>
      </w:r>
      <w:r>
        <w:rPr/>
        <w:t>Vinculados</w:t>
      </w:r>
      <w:r>
        <w:rPr>
          <w:spacing w:val="-6"/>
        </w:rPr>
        <w:t> </w:t>
      </w:r>
      <w:r>
        <w:rPr>
          <w:spacing w:val="-5"/>
        </w:rPr>
        <w:t>Ed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295.000,00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58" w:space="467"/>
            <w:col w:w="2727" w:space="299"/>
            <w:col w:w="933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329"/>
      </w:tblGrid>
      <w:tr>
        <w:trPr>
          <w:trHeight w:val="231" w:hRule="atLeast"/>
        </w:trPr>
        <w:tc>
          <w:tcPr>
            <w:tcW w:w="3379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70" w:hRule="atLeast"/>
        </w:trPr>
        <w:tc>
          <w:tcPr>
            <w:tcW w:w="3379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16" w:hRule="atLeast"/>
        </w:trPr>
        <w:tc>
          <w:tcPr>
            <w:tcW w:w="3379" w:type="dxa"/>
          </w:tcPr>
          <w:p>
            <w:pPr>
              <w:pStyle w:val="TableParagraph"/>
              <w:spacing w:line="164" w:lineRule="exact" w:before="33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</w:tbl>
    <w:p>
      <w:pPr>
        <w:pStyle w:val="BodyText"/>
        <w:spacing w:line="273" w:lineRule="auto" w:before="137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R$295.000,00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$295.000,00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7893"/>
        <w:gridCol w:w="1165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7893" w:type="dxa"/>
          </w:tcPr>
          <w:p>
            <w:pPr>
              <w:pStyle w:val="TableParagraph"/>
              <w:spacing w:line="179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6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2.067</w:t>
            </w:r>
          </w:p>
        </w:tc>
        <w:tc>
          <w:tcPr>
            <w:tcW w:w="7893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Instalações,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Didático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QSE</w:t>
            </w:r>
          </w:p>
        </w:tc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7893" w:type="dxa"/>
          </w:tcPr>
          <w:p>
            <w:pPr>
              <w:pStyle w:val="TableParagraph"/>
              <w:tabs>
                <w:tab w:pos="5179" w:val="left" w:leader="none"/>
              </w:tabs>
              <w:spacing w:before="40"/>
              <w:ind w:left="110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65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295.000,00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3" w:type="dxa"/>
          </w:tcPr>
          <w:p>
            <w:pPr>
              <w:pStyle w:val="TableParagraph"/>
              <w:spacing w:before="40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before="4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3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3" w:type="dxa"/>
          </w:tcPr>
          <w:p>
            <w:pPr>
              <w:pStyle w:val="TableParagraph"/>
              <w:spacing w:before="33"/>
              <w:ind w:right="6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3º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93" w:type="dxa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contrário.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Publique-se,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afixe-se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cumpra-</w:t>
            </w:r>
            <w:r>
              <w:rPr>
                <w:spacing w:val="-5"/>
                <w:sz w:val="16"/>
              </w:rPr>
              <w:t>se.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9"/>
        <w:rPr>
          <w:rFonts w:ascii="Arial"/>
          <w:b/>
          <w:sz w:val="20"/>
        </w:rPr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028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1926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131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2025-07-09T12:45:17Z</dcterms:created>
  <dcterms:modified xsi:type="dcterms:W3CDTF">2025-07-09T12:45:17Z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2025-07-02T00:00:00Z</vt:filetime>
  </property>
</Properties>
</file>