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2965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julho,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R$1.938.030,10,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76"/>
        <w:gridCol w:w="103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01.03</w:t>
            </w:r>
          </w:p>
        </w:tc>
        <w:tc>
          <w:tcPr>
            <w:tcW w:w="8076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Procuradoria Geral do </w:t>
            </w:r>
            <w:r>
              <w:rPr>
                <w:rFonts w:ascii="Arial"/>
                <w:b/>
                <w:spacing w:val="-2"/>
                <w:sz w:val="16"/>
              </w:rPr>
              <w:t>Municipio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2.795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3.1.9.0.91.00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3.3.9.0.91.00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  <w:r>
              <w:rPr>
                <w:sz w:val="16"/>
              </w:rPr>
              <w:tab/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3.3.9.0.92.00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  <w:r>
              <w:rPr>
                <w:sz w:val="16"/>
              </w:rPr>
              <w:tab/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959.030,10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959.030,10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01.15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Assistência Social e Direitos </w:t>
            </w:r>
            <w:r>
              <w:rPr>
                <w:rFonts w:ascii="Arial" w:hAnsi="Arial"/>
                <w:b/>
                <w:spacing w:val="-2"/>
                <w:sz w:val="16"/>
              </w:rPr>
              <w:t>Humanos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959.030,10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2.849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01.31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Cultura, Turismo e </w:t>
            </w:r>
            <w:r>
              <w:rPr>
                <w:rFonts w:ascii="Arial" w:hAnsi="Arial"/>
                <w:b/>
                <w:spacing w:val="-2"/>
                <w:sz w:val="16"/>
              </w:rPr>
              <w:t>Juventude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2.046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01.34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Esporte e </w:t>
            </w:r>
            <w:r>
              <w:rPr>
                <w:rFonts w:ascii="Arial" w:hAnsi="Arial"/>
                <w:b/>
                <w:spacing w:val="-2"/>
                <w:sz w:val="16"/>
              </w:rPr>
              <w:t>Lazer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2.047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01.36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Agronegócios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1.832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Secretária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header="336" w:footer="922" w:top="2000" w:bottom="1120" w:left="566" w:right="850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01.36</w:t>
      </w:r>
      <w:r>
        <w:rPr>
          <w:rFonts w:ascii="Arial" w:hAnsi="Arial"/>
          <w:b/>
          <w:sz w:val="16"/>
        </w:rPr>
        <w:tab/>
        <w:t>Secretária Municipal de </w:t>
      </w:r>
      <w:r>
        <w:rPr>
          <w:rFonts w:ascii="Arial" w:hAnsi="Arial"/>
          <w:b/>
          <w:spacing w:val="-2"/>
          <w:sz w:val="16"/>
        </w:rPr>
        <w:t>Agronegócios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1.832</w:t>
      </w:r>
      <w:r>
        <w:rPr/>
        <w:tab/>
        <w:t>Manutenção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Operacionalização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Secretária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tabs>
          <w:tab w:pos="3873" w:val="left" w:leader="none"/>
        </w:tabs>
        <w:spacing w:before="0"/>
        <w:ind w:left="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100.000,00</w:t>
      </w:r>
    </w:p>
    <w:p>
      <w:pPr>
        <w:tabs>
          <w:tab w:pos="3873" w:val="left" w:leader="none"/>
        </w:tabs>
        <w:spacing w:before="101"/>
        <w:ind w:left="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100.000,00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2000" w:bottom="1120" w:left="566" w:right="850"/>
          <w:cols w:num="2" w:equalWidth="0">
            <w:col w:w="4902" w:space="843"/>
            <w:col w:w="4739"/>
          </w:cols>
        </w:sectPr>
      </w:pPr>
    </w:p>
    <w:p>
      <w:pPr>
        <w:tabs>
          <w:tab w:pos="9485" w:val="left" w:leader="none"/>
        </w:tabs>
        <w:spacing w:before="71"/>
        <w:ind w:left="644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Valor Total Suplementado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1.938.030,10</w:t>
      </w:r>
    </w:p>
    <w:p>
      <w:pPr>
        <w:pStyle w:val="BodyText"/>
        <w:spacing w:line="273" w:lineRule="auto" w:before="131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R$1.938.030,10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$1.938.030,10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3803"/>
        <w:gridCol w:w="4150"/>
        <w:gridCol w:w="1106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3803" w:type="dxa"/>
          </w:tcPr>
          <w:p>
            <w:pPr>
              <w:pStyle w:val="TableParagraph"/>
              <w:spacing w:line="179" w:lineRule="exact" w:before="0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5256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3803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525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803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4150" w:type="dxa"/>
          </w:tcPr>
          <w:p>
            <w:pPr>
              <w:pStyle w:val="TableParagraph"/>
              <w:ind w:left="1376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06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3803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4150" w:type="dxa"/>
          </w:tcPr>
          <w:p>
            <w:pPr>
              <w:pStyle w:val="TableParagraph"/>
              <w:ind w:left="1376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970.000,00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979.000,00</w:t>
            </w:r>
          </w:p>
        </w:tc>
      </w:tr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0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50" w:type="dxa"/>
          </w:tcPr>
          <w:p>
            <w:pPr>
              <w:pStyle w:val="TableParagraph"/>
              <w:spacing w:line="164" w:lineRule="exact" w:before="48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6" w:type="dxa"/>
          </w:tcPr>
          <w:p>
            <w:pPr>
              <w:pStyle w:val="TableParagraph"/>
              <w:spacing w:line="164" w:lineRule="exact"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979.000,00</w:t>
            </w:r>
          </w:p>
        </w:tc>
      </w:tr>
      <w:tr>
        <w:trPr>
          <w:trHeight w:val="308" w:hRule="atLeast"/>
        </w:trPr>
        <w:tc>
          <w:tcPr>
            <w:tcW w:w="1200" w:type="dxa"/>
          </w:tcPr>
          <w:p>
            <w:pPr>
              <w:pStyle w:val="TableParagraph"/>
              <w:spacing w:before="7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7953" w:type="dxa"/>
            <w:gridSpan w:val="2"/>
          </w:tcPr>
          <w:p>
            <w:pPr>
              <w:pStyle w:val="TableParagraph"/>
              <w:spacing w:before="7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2.067</w:t>
            </w:r>
          </w:p>
        </w:tc>
        <w:tc>
          <w:tcPr>
            <w:tcW w:w="7953" w:type="dxa"/>
            <w:gridSpan w:val="2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Instalações,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Didático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QSE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7953" w:type="dxa"/>
            <w:gridSpan w:val="2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  <w:r>
              <w:rPr>
                <w:sz w:val="16"/>
              </w:rPr>
              <w:tab/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959.030,10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3" w:type="dxa"/>
            <w:gridSpan w:val="2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959.030,10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3" w:type="dxa"/>
            <w:gridSpan w:val="2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959.030,10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3" w:type="dxa"/>
            <w:gridSpan w:val="2"/>
          </w:tcPr>
          <w:p>
            <w:pPr>
              <w:pStyle w:val="TableParagraph"/>
              <w:spacing w:before="33"/>
              <w:ind w:right="7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6" w:type="dxa"/>
          </w:tcPr>
          <w:p>
            <w:pPr>
              <w:pStyle w:val="TableParagraph"/>
              <w:spacing w:before="33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1.938.030,10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3º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953" w:type="dxa"/>
            <w:gridSpan w:val="2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contrário.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Publique-se,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afixe-se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cumpra-</w:t>
            </w:r>
            <w:r>
              <w:rPr>
                <w:spacing w:val="-5"/>
                <w:sz w:val="16"/>
              </w:rPr>
              <w:t>se.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1"/>
        <w:rPr>
          <w:rFonts w:ascii="Arial"/>
          <w:b/>
          <w:sz w:val="20"/>
        </w:rPr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3</w:t>
      </w:r>
      <w:r>
        <w:rPr>
          <w:spacing w:val="64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julho,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1600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96108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96057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3344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2624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9621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2025-07-09T12:44:58Z</dcterms:created>
  <dcterms:modified xsi:type="dcterms:W3CDTF">2025-07-09T12:44:58Z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2025-07-03T00:00:00Z</vt:filetime>
  </property>
</Properties>
</file>