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AC71" w14:textId="77777777" w:rsidR="00B669EA" w:rsidRDefault="00B669EA" w:rsidP="00BB6763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69426F36" w14:textId="028C4F0F" w:rsidR="00BB6763" w:rsidRDefault="00BB6763" w:rsidP="00BB6763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 MUNICIPAL Nº 899</w:t>
      </w:r>
      <w:r w:rsidRPr="00036226">
        <w:rPr>
          <w:b/>
          <w:sz w:val="24"/>
        </w:rPr>
        <w:t xml:space="preserve">, DE </w:t>
      </w:r>
      <w:r>
        <w:rPr>
          <w:b/>
          <w:sz w:val="24"/>
        </w:rPr>
        <w:t>21</w:t>
      </w:r>
      <w:r w:rsidRPr="00036226">
        <w:rPr>
          <w:b/>
          <w:sz w:val="24"/>
        </w:rPr>
        <w:t xml:space="preserve">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JULHO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34B159F6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12D50910" w14:textId="77777777" w:rsidR="00D36068" w:rsidRDefault="0053032F" w:rsidP="0053032F">
      <w:pPr>
        <w:pStyle w:val="Corpodetexto"/>
        <w:spacing w:before="4"/>
        <w:ind w:left="3600"/>
        <w:rPr>
          <w:b/>
        </w:rPr>
      </w:pPr>
      <w:r w:rsidRPr="0053032F">
        <w:rPr>
          <w:b/>
        </w:rPr>
        <w:t>CRIA O CONSELHO MUNICIPAL DA JUVENTUDE DO MUNICÍPIO DE SEROPÉDICA E DÁ OUTRAS PROVIDÊNCIAS.</w:t>
      </w:r>
    </w:p>
    <w:p w14:paraId="11C9645C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761BE414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2709B81F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3AE9439F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I – DAS DISPOSIÇÕES PRELIMINARES</w:t>
      </w:r>
    </w:p>
    <w:p w14:paraId="21D3F3BE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5B3A96B7" w14:textId="77777777" w:rsidR="0053032F" w:rsidRPr="0053032F" w:rsidRDefault="0053032F" w:rsidP="000F6839">
      <w:pPr>
        <w:pStyle w:val="Corpodetexto"/>
        <w:spacing w:before="67"/>
        <w:ind w:left="142"/>
        <w:rPr>
          <w:b/>
        </w:rPr>
      </w:pPr>
      <w:r w:rsidRPr="0053032F">
        <w:rPr>
          <w:b/>
        </w:rPr>
        <w:t xml:space="preserve">Art. 1º </w:t>
      </w:r>
      <w:r w:rsidRPr="0053032F">
        <w:t>Fica criado o Conselho Municipal da Juventude de Seropédica – COMJUV, órgão colegiado, de caráter deliberativo, consultivo e fiscalizador, vinculado à Secretaria Municipal de Turismo, Cultura e Juventude, com a finalidade de formular, propor, acompanhar e fiscalizar políticas públicas voltadas à juventude no âmbito do Município de Seropédica.</w:t>
      </w:r>
    </w:p>
    <w:p w14:paraId="71B4CA63" w14:textId="77777777" w:rsidR="0053032F" w:rsidRPr="0053032F" w:rsidRDefault="0053032F" w:rsidP="0053032F">
      <w:pPr>
        <w:pStyle w:val="Corpodetexto"/>
        <w:spacing w:before="67"/>
        <w:rPr>
          <w:b/>
        </w:rPr>
      </w:pPr>
    </w:p>
    <w:p w14:paraId="3FC524FC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II – DAS COMPETÊNCIAS DO CONSELHO</w:t>
      </w:r>
    </w:p>
    <w:p w14:paraId="0928BC7B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7AD3617E" w14:textId="77777777" w:rsidR="0053032F" w:rsidRPr="0053032F" w:rsidRDefault="0053032F" w:rsidP="000F6839">
      <w:pPr>
        <w:pStyle w:val="Corpodetexto"/>
        <w:spacing w:before="67"/>
        <w:ind w:left="426" w:hanging="142"/>
      </w:pPr>
      <w:r w:rsidRPr="0053032F">
        <w:rPr>
          <w:b/>
        </w:rPr>
        <w:t xml:space="preserve">Art. 2º </w:t>
      </w:r>
      <w:r w:rsidRPr="0053032F">
        <w:t>Compete ao COMJUV:</w:t>
      </w:r>
    </w:p>
    <w:p w14:paraId="1A50226D" w14:textId="77777777" w:rsidR="0053032F" w:rsidRPr="0053032F" w:rsidRDefault="0053032F" w:rsidP="000F6839">
      <w:pPr>
        <w:pStyle w:val="Corpodetexto"/>
        <w:spacing w:before="67"/>
        <w:ind w:left="284" w:firstLine="2"/>
      </w:pPr>
      <w:r w:rsidRPr="0053032F">
        <w:rPr>
          <w:i/>
        </w:rPr>
        <w:t>I</w:t>
      </w:r>
      <w:r w:rsidRPr="0053032F">
        <w:t xml:space="preserve"> – propor diretrizes para a formulação e implementação das políticas públicas de juventude;</w:t>
      </w:r>
    </w:p>
    <w:p w14:paraId="0F45689F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II</w:t>
      </w:r>
      <w:r w:rsidRPr="0053032F">
        <w:t xml:space="preserve"> – acompanhar, fiscalizar e avaliar programas e ações governamentais voltadas aos jovens;</w:t>
      </w:r>
    </w:p>
    <w:p w14:paraId="74CB5800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III</w:t>
      </w:r>
      <w:r w:rsidRPr="0053032F">
        <w:t xml:space="preserve"> – articular-se com órgãos públicos e entidades da sociedade civil que atuem com políticas de juventude;</w:t>
      </w:r>
    </w:p>
    <w:p w14:paraId="37FBF9B4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IV</w:t>
      </w:r>
      <w:r w:rsidRPr="0053032F">
        <w:t xml:space="preserve"> – promover a integração das ações governamentais e não-governamentais para o fortalecimento dos direitos dos jovens;</w:t>
      </w:r>
    </w:p>
    <w:p w14:paraId="58A7320D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V</w:t>
      </w:r>
      <w:r w:rsidRPr="0053032F">
        <w:t xml:space="preserve"> – deliberar sobre o financiamento de projetos voltados à juventude, quando couber;</w:t>
      </w:r>
    </w:p>
    <w:p w14:paraId="2137F763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VI</w:t>
      </w:r>
      <w:r w:rsidRPr="0053032F">
        <w:t xml:space="preserve"> – incentivar a participação dos jovens nos espaços democráticos e nas ações de controle social;</w:t>
      </w:r>
    </w:p>
    <w:p w14:paraId="7B1A628F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VII</w:t>
      </w:r>
      <w:r w:rsidRPr="0053032F">
        <w:t xml:space="preserve"> – propor a realização de audiências públicas, seminários, conferências e fóruns sobre temas relativos à juventude;</w:t>
      </w:r>
    </w:p>
    <w:p w14:paraId="3E4400BC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VIII</w:t>
      </w:r>
      <w:r w:rsidRPr="0053032F">
        <w:t xml:space="preserve"> – emitir pareceres e recomendações sobre matérias que envolvam a juventude;</w:t>
      </w:r>
    </w:p>
    <w:p w14:paraId="51DCFEA4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IX</w:t>
      </w:r>
      <w:r w:rsidRPr="0053032F">
        <w:t xml:space="preserve"> – acompanhar e fiscalizar o cumprimento de leis, programas e ações direcionadas à juventude no município.</w:t>
      </w:r>
    </w:p>
    <w:p w14:paraId="2621CB52" w14:textId="77777777" w:rsidR="0053032F" w:rsidRDefault="0053032F" w:rsidP="0053032F">
      <w:pPr>
        <w:pStyle w:val="Corpodetexto"/>
        <w:spacing w:before="67"/>
        <w:rPr>
          <w:b/>
        </w:rPr>
      </w:pPr>
    </w:p>
    <w:p w14:paraId="7981D849" w14:textId="77777777" w:rsidR="0053032F" w:rsidRDefault="0053032F" w:rsidP="0053032F">
      <w:pPr>
        <w:pStyle w:val="Corpodetexto"/>
        <w:spacing w:before="67"/>
        <w:jc w:val="center"/>
        <w:rPr>
          <w:b/>
        </w:rPr>
      </w:pPr>
    </w:p>
    <w:p w14:paraId="05535E03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III – DA COMPOSIÇÃO DO CONSELHO</w:t>
      </w:r>
    </w:p>
    <w:p w14:paraId="6A4A455F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3E5434C3" w14:textId="77777777" w:rsidR="0053032F" w:rsidRPr="0053032F" w:rsidRDefault="0053032F" w:rsidP="000F6839">
      <w:pPr>
        <w:pStyle w:val="Corpodetexto"/>
        <w:spacing w:before="67"/>
        <w:ind w:left="284"/>
        <w:rPr>
          <w:b/>
        </w:rPr>
      </w:pPr>
      <w:r w:rsidRPr="0053032F">
        <w:rPr>
          <w:b/>
        </w:rPr>
        <w:t xml:space="preserve">Art. 3º </w:t>
      </w:r>
      <w:r w:rsidRPr="0053032F">
        <w:t>O COMJUV será composto por 14 (catorze) membros titulares, com igual número de suplentes, respeitada a paridade entre governo e sociedade civil:</w:t>
      </w:r>
    </w:p>
    <w:p w14:paraId="3F790238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I</w:t>
      </w:r>
      <w:r w:rsidRPr="0053032F">
        <w:t xml:space="preserve"> – 7 (sete) representantes do Poder Público Municipal, indicados pelos seguintes órgãos:</w:t>
      </w:r>
    </w:p>
    <w:p w14:paraId="2056EEF8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lastRenderedPageBreak/>
        <w:t>a)</w:t>
      </w:r>
      <w:r w:rsidRPr="0053032F">
        <w:t xml:space="preserve"> Secretaria Municipal de Assistência Social;</w:t>
      </w:r>
    </w:p>
    <w:p w14:paraId="421A64A7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b)</w:t>
      </w:r>
      <w:r w:rsidRPr="0053032F">
        <w:t xml:space="preserve"> Secretaria Municipal de Educação;</w:t>
      </w:r>
    </w:p>
    <w:p w14:paraId="09943C3A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c)</w:t>
      </w:r>
      <w:r w:rsidRPr="0053032F">
        <w:t xml:space="preserve"> Secretaria Municipal de Turismo, Cultura e Juventude;</w:t>
      </w:r>
    </w:p>
    <w:p w14:paraId="16D74395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d)</w:t>
      </w:r>
      <w:r w:rsidRPr="0053032F">
        <w:t xml:space="preserve"> Secretaria Municipal de Saúde;</w:t>
      </w:r>
    </w:p>
    <w:p w14:paraId="5B485BAE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e)</w:t>
      </w:r>
      <w:r w:rsidRPr="0053032F">
        <w:t xml:space="preserve"> Secretaria Municipal de Esporte;</w:t>
      </w:r>
    </w:p>
    <w:p w14:paraId="01F21707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f)</w:t>
      </w:r>
      <w:r w:rsidRPr="0053032F">
        <w:t xml:space="preserve"> Secretaria Municipal de Trabalho, Emprego e Renda;</w:t>
      </w:r>
    </w:p>
    <w:p w14:paraId="3F6A21D6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g)</w:t>
      </w:r>
      <w:r w:rsidRPr="0053032F">
        <w:t xml:space="preserve"> Secretaria Municipal de Defesa Civil;</w:t>
      </w:r>
    </w:p>
    <w:p w14:paraId="65A0F4B8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II</w:t>
      </w:r>
      <w:r w:rsidRPr="0053032F">
        <w:t xml:space="preserve"> – 7 (sete) representantes da sociedade civil, sendo:</w:t>
      </w:r>
    </w:p>
    <w:p w14:paraId="6AD92FDA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i/>
        </w:rPr>
        <w:t>a)</w:t>
      </w:r>
      <w:r w:rsidRPr="0053032F">
        <w:t xml:space="preserve"> 2 (dois) representantes de entidades da juventude legalmente constituídas e/ou atuantes no município há, no mínimo, 1 (um) ano;</w:t>
      </w:r>
    </w:p>
    <w:p w14:paraId="290DA573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i/>
        </w:rPr>
        <w:t>b)</w:t>
      </w:r>
      <w:r w:rsidRPr="0053032F">
        <w:t xml:space="preserve"> 2 (dois) representantes de grêmios estudantis ou diretórios acadêmicos;</w:t>
      </w:r>
    </w:p>
    <w:p w14:paraId="0B90EBF2" w14:textId="77777777" w:rsidR="0053032F" w:rsidRDefault="0053032F" w:rsidP="000F6839">
      <w:pPr>
        <w:pStyle w:val="Corpodetexto"/>
        <w:spacing w:before="67"/>
        <w:ind w:left="284" w:firstLine="2"/>
      </w:pPr>
      <w:r w:rsidRPr="0053032F">
        <w:rPr>
          <w:i/>
        </w:rPr>
        <w:t>c)</w:t>
      </w:r>
      <w:r w:rsidRPr="0053032F">
        <w:t xml:space="preserve"> 3 (três) jovens cidadãos, com idade entre 15 e 29 anos, eleitos em fórum específico convocado pelo COMJUV.</w:t>
      </w:r>
    </w:p>
    <w:p w14:paraId="51B85B1C" w14:textId="77777777" w:rsidR="0053032F" w:rsidRPr="0053032F" w:rsidRDefault="0053032F" w:rsidP="0053032F">
      <w:pPr>
        <w:pStyle w:val="Corpodetexto"/>
        <w:spacing w:before="67"/>
      </w:pPr>
    </w:p>
    <w:p w14:paraId="288C23DB" w14:textId="77777777" w:rsidR="0053032F" w:rsidRDefault="0053032F" w:rsidP="000F6839">
      <w:pPr>
        <w:pStyle w:val="Corpodetexto"/>
        <w:spacing w:before="67"/>
        <w:ind w:left="284"/>
      </w:pPr>
      <w:r w:rsidRPr="0053032F">
        <w:rPr>
          <w:b/>
        </w:rPr>
        <w:t xml:space="preserve">§1º </w:t>
      </w:r>
      <w:r w:rsidRPr="0053032F">
        <w:t>Os representantes terão mandato de 2 (dois) anos, permitida uma recondução.</w:t>
      </w:r>
    </w:p>
    <w:p w14:paraId="23484481" w14:textId="77777777" w:rsidR="0053032F" w:rsidRPr="0053032F" w:rsidRDefault="0053032F" w:rsidP="000F6839">
      <w:pPr>
        <w:pStyle w:val="Corpodetexto"/>
        <w:spacing w:before="67"/>
        <w:ind w:left="284"/>
        <w:rPr>
          <w:b/>
        </w:rPr>
      </w:pPr>
    </w:p>
    <w:p w14:paraId="2678C854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b/>
        </w:rPr>
        <w:t xml:space="preserve">§2º </w:t>
      </w:r>
      <w:r w:rsidRPr="0053032F">
        <w:t>A participação no Conselho será considerada atividade de relevante interesse público e não será remunerada, sendo vedado qualquer tipo de vantagem pecuniária.</w:t>
      </w:r>
    </w:p>
    <w:p w14:paraId="02AA1297" w14:textId="77777777" w:rsidR="0053032F" w:rsidRPr="0053032F" w:rsidRDefault="0053032F" w:rsidP="000F6839">
      <w:pPr>
        <w:pStyle w:val="Corpodetexto"/>
        <w:spacing w:before="67"/>
        <w:ind w:left="284"/>
        <w:rPr>
          <w:b/>
        </w:rPr>
      </w:pPr>
    </w:p>
    <w:p w14:paraId="5197D6B0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IV – DO CONSELHO VOLUNTARIADO</w:t>
      </w:r>
    </w:p>
    <w:p w14:paraId="491401BE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1F93C4C5" w14:textId="05F079BC" w:rsidR="0053032F" w:rsidRDefault="0053032F" w:rsidP="000F6839">
      <w:pPr>
        <w:pStyle w:val="Corpodetexto"/>
        <w:spacing w:before="67"/>
        <w:ind w:left="284"/>
      </w:pPr>
      <w:r w:rsidRPr="0053032F">
        <w:rPr>
          <w:b/>
        </w:rPr>
        <w:t xml:space="preserve">Art. 4º </w:t>
      </w:r>
      <w:r w:rsidRPr="0053032F">
        <w:t>Poderão participar das atividades do COMJUV, na condição de conselheiros voluntários colaboradores, cidadãos ou entidades com comprovado histórico de atuação com a juventude, desde que aprovados em plenária do Conselho.</w:t>
      </w:r>
    </w:p>
    <w:p w14:paraId="757AD73E" w14:textId="77777777" w:rsidR="000F6839" w:rsidRPr="0053032F" w:rsidRDefault="000F6839" w:rsidP="000F6839">
      <w:pPr>
        <w:pStyle w:val="Corpodetexto"/>
        <w:spacing w:before="67"/>
        <w:ind w:left="284"/>
      </w:pPr>
    </w:p>
    <w:p w14:paraId="2F139C14" w14:textId="51C35753" w:rsidR="0053032F" w:rsidRPr="00B669EA" w:rsidRDefault="0053032F" w:rsidP="00B669EA">
      <w:pPr>
        <w:pStyle w:val="Corpodetexto"/>
        <w:spacing w:before="67"/>
        <w:ind w:left="284"/>
      </w:pPr>
      <w:r w:rsidRPr="0053032F">
        <w:t>Parágrafo único. Os conselheiros voluntários representarão a sociedade civil e não terão direito a voto, podendo participar das reuniões, com direito a voz e a apresentação de propostas.</w:t>
      </w:r>
    </w:p>
    <w:p w14:paraId="1E5773CC" w14:textId="77777777" w:rsidR="0053032F" w:rsidRPr="0053032F" w:rsidRDefault="0053032F" w:rsidP="0053032F">
      <w:pPr>
        <w:pStyle w:val="Corpodetexto"/>
        <w:spacing w:before="67"/>
        <w:rPr>
          <w:b/>
        </w:rPr>
      </w:pPr>
    </w:p>
    <w:p w14:paraId="1C022C5B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V – DAS REUNIÕES ORDINÁRIAS E EXTRAORDINÁRIAS</w:t>
      </w:r>
    </w:p>
    <w:p w14:paraId="1A6C7155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4D448E4A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b/>
        </w:rPr>
        <w:t xml:space="preserve">Art. 5º </w:t>
      </w:r>
      <w:r w:rsidRPr="0053032F">
        <w:t>O COMJUV reunir-se-á:</w:t>
      </w:r>
    </w:p>
    <w:p w14:paraId="5A138080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t>I – ordinariamente, a cada 02 (dois) meses;</w:t>
      </w:r>
    </w:p>
    <w:p w14:paraId="3935A39D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t>II – extraordinariamente, sempre que convocado pelo(a) presidente, por solicitação da maioria absoluta dos membros ou por requerimento da Secretaria Municipal a que está vinculado.</w:t>
      </w:r>
    </w:p>
    <w:p w14:paraId="59D29434" w14:textId="77777777" w:rsidR="0053032F" w:rsidRPr="0053032F" w:rsidRDefault="0053032F" w:rsidP="000F6839">
      <w:pPr>
        <w:pStyle w:val="Corpodetexto"/>
        <w:spacing w:before="67"/>
        <w:ind w:hanging="990"/>
      </w:pPr>
      <w:r w:rsidRPr="0053032F">
        <w:rPr>
          <w:b/>
        </w:rPr>
        <w:t xml:space="preserve">§1º </w:t>
      </w:r>
      <w:r w:rsidRPr="0053032F">
        <w:t>As reuniões serão públicas, salvo deliberação contrária justificada.</w:t>
      </w:r>
    </w:p>
    <w:p w14:paraId="7E8C6461" w14:textId="77777777" w:rsidR="0053032F" w:rsidRPr="0053032F" w:rsidRDefault="0053032F" w:rsidP="000F6839">
      <w:pPr>
        <w:pStyle w:val="Corpodetexto"/>
        <w:spacing w:before="67"/>
        <w:ind w:left="284"/>
      </w:pPr>
      <w:r w:rsidRPr="0053032F">
        <w:rPr>
          <w:b/>
        </w:rPr>
        <w:t xml:space="preserve">§2º </w:t>
      </w:r>
      <w:r w:rsidRPr="0053032F">
        <w:t>A convocação para as reuniões será feita com, no mínimo, 5 (cinco) dias de antecedência.</w:t>
      </w:r>
    </w:p>
    <w:p w14:paraId="4FA03FFB" w14:textId="77777777" w:rsidR="00B669EA" w:rsidRPr="0053032F" w:rsidRDefault="00B669EA" w:rsidP="00B669EA">
      <w:pPr>
        <w:pStyle w:val="Corpodetexto"/>
        <w:spacing w:before="67"/>
        <w:ind w:left="0"/>
        <w:rPr>
          <w:b/>
        </w:rPr>
      </w:pPr>
    </w:p>
    <w:p w14:paraId="29F5D90B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VI – DAS PUBLICAÇÕES DOS ATOS, DELIBERAÇÕES E COMUNICADOS</w:t>
      </w:r>
    </w:p>
    <w:p w14:paraId="57943391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6B8B20D5" w14:textId="4A9DDB69" w:rsidR="0053032F" w:rsidRPr="0053032F" w:rsidRDefault="0053032F" w:rsidP="000F6839">
      <w:pPr>
        <w:pStyle w:val="Corpodetexto"/>
        <w:spacing w:before="67"/>
        <w:ind w:left="426" w:hanging="140"/>
      </w:pPr>
      <w:r w:rsidRPr="0053032F">
        <w:rPr>
          <w:b/>
        </w:rPr>
        <w:t xml:space="preserve">Art. 6º </w:t>
      </w:r>
      <w:r w:rsidRPr="0053032F">
        <w:t>Os atos, deliberações, resoluções, pareceres e comunicados do COMJUV deverão</w:t>
      </w:r>
      <w:r w:rsidR="000F6839">
        <w:t xml:space="preserve"> </w:t>
      </w:r>
      <w:r w:rsidRPr="0053032F">
        <w:lastRenderedPageBreak/>
        <w:t>ser publicados:</w:t>
      </w:r>
    </w:p>
    <w:p w14:paraId="53777F71" w14:textId="77777777" w:rsidR="0053032F" w:rsidRPr="0053032F" w:rsidRDefault="0053032F" w:rsidP="000F6839">
      <w:pPr>
        <w:pStyle w:val="Corpodetexto"/>
        <w:spacing w:before="67"/>
        <w:ind w:hanging="848"/>
      </w:pPr>
      <w:r w:rsidRPr="0053032F">
        <w:t>I – no Diário Oficial do Município;</w:t>
      </w:r>
    </w:p>
    <w:p w14:paraId="2A60F9D4" w14:textId="77777777" w:rsidR="0053032F" w:rsidRPr="0053032F" w:rsidRDefault="0053032F" w:rsidP="000F6839">
      <w:pPr>
        <w:pStyle w:val="Corpodetexto"/>
        <w:spacing w:before="67"/>
        <w:ind w:hanging="848"/>
      </w:pPr>
      <w:r w:rsidRPr="0053032F">
        <w:t>II – no portal eletrônico da Prefeitura Municipal;</w:t>
      </w:r>
    </w:p>
    <w:p w14:paraId="655D0372" w14:textId="0A0D754A" w:rsidR="0053032F" w:rsidRDefault="0053032F" w:rsidP="000F6839">
      <w:pPr>
        <w:pStyle w:val="Corpodetexto"/>
        <w:spacing w:before="67"/>
        <w:ind w:hanging="848"/>
      </w:pPr>
      <w:r w:rsidRPr="0053032F">
        <w:t>III – em outros meios de comunicação institucional acessíveis à população jovem.</w:t>
      </w:r>
    </w:p>
    <w:p w14:paraId="4159485D" w14:textId="77777777" w:rsidR="000F6839" w:rsidRPr="0053032F" w:rsidRDefault="000F6839" w:rsidP="000F6839">
      <w:pPr>
        <w:pStyle w:val="Corpodetexto"/>
        <w:spacing w:before="67"/>
        <w:ind w:hanging="848"/>
      </w:pPr>
    </w:p>
    <w:p w14:paraId="3C5A068E" w14:textId="77777777" w:rsidR="0053032F" w:rsidRPr="0053032F" w:rsidRDefault="0053032F" w:rsidP="000F6839">
      <w:pPr>
        <w:pStyle w:val="Corpodetexto"/>
        <w:spacing w:before="67"/>
        <w:ind w:left="426" w:firstLine="2"/>
      </w:pPr>
      <w:r w:rsidRPr="0053032F">
        <w:rPr>
          <w:b/>
        </w:rPr>
        <w:t xml:space="preserve">Parágrafo único. </w:t>
      </w:r>
      <w:r w:rsidRPr="0053032F">
        <w:t>É dever do COMJUV garantir a transparência e a ampla publicidade de suas decisões.</w:t>
      </w:r>
    </w:p>
    <w:p w14:paraId="64BA3CC4" w14:textId="77777777" w:rsidR="0053032F" w:rsidRPr="0053032F" w:rsidRDefault="0053032F" w:rsidP="000F6839">
      <w:pPr>
        <w:pStyle w:val="Corpodetexto"/>
        <w:spacing w:before="67"/>
        <w:ind w:hanging="848"/>
      </w:pPr>
    </w:p>
    <w:p w14:paraId="57BA1A78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VII – DO FÓRUM E QUÓRUM</w:t>
      </w:r>
    </w:p>
    <w:p w14:paraId="199663AF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26038F80" w14:textId="71A4DE7D" w:rsidR="000F6839" w:rsidRPr="0053032F" w:rsidRDefault="0053032F" w:rsidP="000F6839">
      <w:pPr>
        <w:pStyle w:val="Corpodetexto"/>
        <w:spacing w:before="67"/>
        <w:ind w:left="426"/>
      </w:pPr>
      <w:r w:rsidRPr="0053032F">
        <w:rPr>
          <w:b/>
        </w:rPr>
        <w:t xml:space="preserve">Art. 7º </w:t>
      </w:r>
      <w:r w:rsidRPr="0053032F">
        <w:t>O COMJUV somente poderá deliberar com a presença de maioria simples de seus membros em exercício (metade mais um).</w:t>
      </w:r>
    </w:p>
    <w:p w14:paraId="3C1286CF" w14:textId="77777777" w:rsidR="0053032F" w:rsidRPr="0053032F" w:rsidRDefault="0053032F" w:rsidP="000F6839">
      <w:pPr>
        <w:pStyle w:val="Corpodetexto"/>
        <w:spacing w:before="67"/>
        <w:ind w:hanging="848"/>
        <w:rPr>
          <w:b/>
        </w:rPr>
      </w:pPr>
      <w:r w:rsidRPr="0053032F">
        <w:rPr>
          <w:b/>
        </w:rPr>
        <w:t xml:space="preserve">§1º </w:t>
      </w:r>
      <w:r w:rsidRPr="0053032F">
        <w:t>As decisões serão tomadas por maioria dos votos dos presentes.</w:t>
      </w:r>
    </w:p>
    <w:p w14:paraId="2DCA7536" w14:textId="77777777" w:rsidR="0053032F" w:rsidRPr="0053032F" w:rsidRDefault="0053032F" w:rsidP="000F6839">
      <w:pPr>
        <w:pStyle w:val="Corpodetexto"/>
        <w:spacing w:before="67"/>
        <w:ind w:hanging="848"/>
      </w:pPr>
      <w:r w:rsidRPr="0053032F">
        <w:rPr>
          <w:b/>
        </w:rPr>
        <w:t xml:space="preserve">§2º </w:t>
      </w:r>
      <w:r w:rsidRPr="0053032F">
        <w:t>Em caso de empate, caberá ao(à) presidente o voto de qualidade.</w:t>
      </w:r>
    </w:p>
    <w:p w14:paraId="4AFF736E" w14:textId="77777777" w:rsidR="0053032F" w:rsidRPr="0053032F" w:rsidRDefault="0053032F" w:rsidP="000F6839">
      <w:pPr>
        <w:pStyle w:val="Corpodetexto"/>
        <w:spacing w:before="67"/>
        <w:ind w:left="426"/>
      </w:pPr>
      <w:r w:rsidRPr="0053032F">
        <w:rPr>
          <w:b/>
        </w:rPr>
        <w:t xml:space="preserve">Art. 8º </w:t>
      </w:r>
      <w:r w:rsidRPr="0053032F">
        <w:t>O Conselho realizará, anualmente, o Fórum Municipal da Juventude, aberto ao público, com o objetivo de debater as políticas públicas, avaliar as ações do Conselho e propor diretrizes para o próximo ano.</w:t>
      </w:r>
    </w:p>
    <w:p w14:paraId="44FC227F" w14:textId="77777777" w:rsidR="0053032F" w:rsidRPr="0053032F" w:rsidRDefault="0053032F" w:rsidP="000F6839">
      <w:pPr>
        <w:pStyle w:val="Corpodetexto"/>
        <w:spacing w:before="67"/>
        <w:ind w:hanging="848"/>
        <w:rPr>
          <w:b/>
        </w:rPr>
      </w:pPr>
    </w:p>
    <w:p w14:paraId="17C42C52" w14:textId="77777777" w:rsidR="0053032F" w:rsidRDefault="0053032F" w:rsidP="0053032F">
      <w:pPr>
        <w:pStyle w:val="Corpodetexto"/>
        <w:spacing w:before="67"/>
        <w:jc w:val="center"/>
        <w:rPr>
          <w:b/>
        </w:rPr>
      </w:pPr>
      <w:r w:rsidRPr="0053032F">
        <w:rPr>
          <w:b/>
        </w:rPr>
        <w:t>CAPÍTULO VIII – DAS DISPOSIÇÕES FINAIS</w:t>
      </w:r>
    </w:p>
    <w:p w14:paraId="5BE4F285" w14:textId="77777777" w:rsidR="0053032F" w:rsidRPr="0053032F" w:rsidRDefault="0053032F" w:rsidP="0053032F">
      <w:pPr>
        <w:pStyle w:val="Corpodetexto"/>
        <w:spacing w:before="67"/>
        <w:jc w:val="center"/>
        <w:rPr>
          <w:b/>
        </w:rPr>
      </w:pPr>
    </w:p>
    <w:p w14:paraId="7938C303" w14:textId="1403F8F6" w:rsidR="0053032F" w:rsidRDefault="0053032F" w:rsidP="000F6839">
      <w:pPr>
        <w:pStyle w:val="Corpodetexto"/>
        <w:tabs>
          <w:tab w:val="left" w:pos="426"/>
        </w:tabs>
        <w:spacing w:before="67"/>
        <w:ind w:left="426" w:hanging="1"/>
      </w:pPr>
      <w:r w:rsidRPr="0053032F">
        <w:rPr>
          <w:b/>
        </w:rPr>
        <w:t xml:space="preserve">Art. 9º </w:t>
      </w:r>
      <w:r w:rsidRPr="0053032F">
        <w:t>A estrutura organizacional, o regimento interno e os procedimentos administrativos do COMJUV serão definidos por Resolução própria, aprovada pela maioria absoluta de seus membros.</w:t>
      </w:r>
    </w:p>
    <w:p w14:paraId="7772A565" w14:textId="77777777" w:rsidR="000F6839" w:rsidRPr="0053032F" w:rsidRDefault="000F6839" w:rsidP="000F6839">
      <w:pPr>
        <w:pStyle w:val="Corpodetexto"/>
        <w:tabs>
          <w:tab w:val="left" w:pos="426"/>
        </w:tabs>
        <w:spacing w:before="67"/>
        <w:ind w:left="426" w:hanging="1"/>
      </w:pPr>
    </w:p>
    <w:p w14:paraId="119E3D1C" w14:textId="4B92AD44" w:rsidR="0053032F" w:rsidRDefault="0053032F" w:rsidP="000F6839">
      <w:pPr>
        <w:pStyle w:val="Corpodetexto"/>
        <w:spacing w:before="67"/>
        <w:ind w:left="426" w:firstLine="2"/>
      </w:pPr>
      <w:r w:rsidRPr="0053032F">
        <w:rPr>
          <w:b/>
        </w:rPr>
        <w:t xml:space="preserve">Art. 10 </w:t>
      </w:r>
      <w:r w:rsidRPr="0053032F">
        <w:t>As despesas decorrentes da execução desta Lei correrão por conta de dotações orçamentárias próprias, consignadas no orçamento vigente.</w:t>
      </w:r>
    </w:p>
    <w:p w14:paraId="550DF885" w14:textId="77777777" w:rsidR="000F6839" w:rsidRPr="00EB7982" w:rsidRDefault="000F6839" w:rsidP="000F6839">
      <w:pPr>
        <w:pStyle w:val="Corpodetexto"/>
        <w:spacing w:before="67"/>
        <w:ind w:left="426" w:firstLine="2"/>
      </w:pPr>
    </w:p>
    <w:p w14:paraId="7E9B07C0" w14:textId="4BA751B6" w:rsidR="0053032F" w:rsidRDefault="0053032F" w:rsidP="000F6839">
      <w:pPr>
        <w:pStyle w:val="Corpodetexto"/>
        <w:spacing w:before="67"/>
        <w:ind w:hanging="848"/>
        <w:rPr>
          <w:b/>
        </w:rPr>
      </w:pPr>
      <w:r w:rsidRPr="0053032F">
        <w:rPr>
          <w:b/>
        </w:rPr>
        <w:t>Art. 11 – REVOGAÇÃO DA LEI ANTERIOR</w:t>
      </w:r>
    </w:p>
    <w:p w14:paraId="6CF69A84" w14:textId="77777777" w:rsidR="000F6839" w:rsidRPr="0053032F" w:rsidRDefault="000F6839" w:rsidP="000F6839">
      <w:pPr>
        <w:pStyle w:val="Corpodetexto"/>
        <w:spacing w:before="67"/>
        <w:ind w:hanging="848"/>
        <w:rPr>
          <w:b/>
        </w:rPr>
      </w:pPr>
    </w:p>
    <w:p w14:paraId="1C8553E1" w14:textId="77777777" w:rsidR="0053032F" w:rsidRPr="0053032F" w:rsidRDefault="0053032F" w:rsidP="000F6839">
      <w:pPr>
        <w:pStyle w:val="Corpodetexto"/>
        <w:spacing w:before="67"/>
        <w:ind w:left="426"/>
      </w:pPr>
      <w:r w:rsidRPr="0053032F">
        <w:t>Fica revogada integralmente a Lei Municipal nº 571/2015, por se encontrar desatualizada em relação às diretrizes nacionais de juventude (Decreto nº 11.833/2023) e às necessidades atuais da juventude Seropedicense, bem como pela necessidade de reestruturação e fortalecimento do Conselho Municipal da Juventude com base em princípios de representatividade, transparência e efetividade.</w:t>
      </w:r>
    </w:p>
    <w:p w14:paraId="41EF8D6B" w14:textId="77777777" w:rsidR="0053032F" w:rsidRPr="0053032F" w:rsidRDefault="0053032F" w:rsidP="0053032F">
      <w:pPr>
        <w:pStyle w:val="Corpodetexto"/>
        <w:spacing w:before="67"/>
        <w:rPr>
          <w:b/>
        </w:rPr>
      </w:pPr>
    </w:p>
    <w:p w14:paraId="1E1121EE" w14:textId="77777777" w:rsidR="00FC5A86" w:rsidRDefault="0053032F" w:rsidP="0053032F">
      <w:pPr>
        <w:pStyle w:val="Corpodetexto"/>
        <w:spacing w:before="67"/>
      </w:pPr>
      <w:r w:rsidRPr="0053032F">
        <w:rPr>
          <w:b/>
        </w:rPr>
        <w:t xml:space="preserve">Art. 12 </w:t>
      </w:r>
      <w:r w:rsidRPr="0053032F">
        <w:t>Esta Lei entra em vigor na data de sua publicação.</w:t>
      </w:r>
    </w:p>
    <w:p w14:paraId="5893431B" w14:textId="77777777" w:rsidR="00BB6763" w:rsidRPr="0053032F" w:rsidRDefault="00BB6763" w:rsidP="000F6839">
      <w:pPr>
        <w:pStyle w:val="Corpodetexto"/>
        <w:spacing w:before="67"/>
        <w:ind w:left="0"/>
      </w:pPr>
    </w:p>
    <w:p w14:paraId="24823827" w14:textId="77777777" w:rsidR="00D36068" w:rsidRDefault="002D7F30" w:rsidP="0010276D">
      <w:pPr>
        <w:pStyle w:val="Corpodetexto"/>
        <w:spacing w:before="67"/>
        <w:ind w:left="0"/>
        <w:rPr>
          <w:b/>
        </w:rPr>
      </w:pPr>
      <w:r w:rsidRPr="002D7F30">
        <w:rPr>
          <w:b/>
        </w:rPr>
        <w:t>AUTORIA:</w:t>
      </w:r>
      <w:r>
        <w:rPr>
          <w:b/>
        </w:rPr>
        <w:t xml:space="preserve"> </w:t>
      </w:r>
      <w:r>
        <w:t xml:space="preserve"> </w:t>
      </w:r>
      <w:r w:rsidR="00C0059A">
        <w:rPr>
          <w:b/>
        </w:rPr>
        <w:t>Poder Executivo</w:t>
      </w:r>
      <w:r>
        <w:rPr>
          <w:b/>
        </w:rPr>
        <w:t>.</w:t>
      </w:r>
    </w:p>
    <w:p w14:paraId="4B094EAD" w14:textId="77777777" w:rsidR="00BB6763" w:rsidRDefault="00BB6763" w:rsidP="000F6839">
      <w:pPr>
        <w:pStyle w:val="Corpodetexto"/>
        <w:spacing w:before="67"/>
        <w:ind w:left="0"/>
        <w:rPr>
          <w:b/>
        </w:rPr>
      </w:pPr>
    </w:p>
    <w:p w14:paraId="3F1C2215" w14:textId="77777777" w:rsidR="00BB6763" w:rsidRDefault="00BB6763" w:rsidP="009D48E3">
      <w:pPr>
        <w:pStyle w:val="Corpodetexto"/>
        <w:spacing w:before="67"/>
        <w:ind w:left="0"/>
        <w:jc w:val="center"/>
      </w:pPr>
    </w:p>
    <w:p w14:paraId="3554544D" w14:textId="5CF85C11" w:rsidR="00BB6763" w:rsidRDefault="00BB6763" w:rsidP="009D48E3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21</w:t>
      </w:r>
      <w:r w:rsidRPr="003F563E">
        <w:rPr>
          <w:b/>
          <w:sz w:val="24"/>
          <w:szCs w:val="24"/>
        </w:rPr>
        <w:t xml:space="preserve"> de ju</w:t>
      </w:r>
      <w:r>
        <w:rPr>
          <w:b/>
          <w:sz w:val="24"/>
          <w:szCs w:val="24"/>
        </w:rPr>
        <w:t>lho</w:t>
      </w:r>
      <w:r w:rsidRPr="003F563E">
        <w:rPr>
          <w:b/>
          <w:sz w:val="24"/>
          <w:szCs w:val="24"/>
        </w:rPr>
        <w:t xml:space="preserve"> de 2025.</w:t>
      </w:r>
    </w:p>
    <w:p w14:paraId="3EF0DF5A" w14:textId="77777777" w:rsidR="000F6839" w:rsidRPr="003F563E" w:rsidRDefault="000F6839" w:rsidP="009D48E3">
      <w:pPr>
        <w:jc w:val="center"/>
        <w:rPr>
          <w:b/>
          <w:sz w:val="24"/>
          <w:szCs w:val="24"/>
        </w:rPr>
      </w:pPr>
    </w:p>
    <w:p w14:paraId="7F32CB2F" w14:textId="77777777" w:rsidR="00BB6763" w:rsidRPr="003F563E" w:rsidRDefault="00BB6763" w:rsidP="009D48E3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5AA9D9A3" w14:textId="77777777" w:rsidR="00BB6763" w:rsidRPr="003F563E" w:rsidRDefault="00BB6763" w:rsidP="009D48E3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410F1CF4" w14:textId="77777777" w:rsidR="0053032F" w:rsidRDefault="0053032F" w:rsidP="009D48E3">
      <w:pPr>
        <w:pStyle w:val="Corpodetexto"/>
        <w:spacing w:before="67"/>
        <w:ind w:left="0"/>
        <w:jc w:val="center"/>
      </w:pPr>
    </w:p>
    <w:sectPr w:rsidR="0053032F" w:rsidSect="005E0BB4">
      <w:headerReference w:type="default" r:id="rId7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878CD" w14:textId="77777777" w:rsidR="00051F3E" w:rsidRDefault="00051F3E" w:rsidP="00A76CC9">
      <w:r>
        <w:separator/>
      </w:r>
    </w:p>
  </w:endnote>
  <w:endnote w:type="continuationSeparator" w:id="0">
    <w:p w14:paraId="0FDA5E55" w14:textId="77777777" w:rsidR="00051F3E" w:rsidRDefault="00051F3E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A18AB" w14:textId="77777777" w:rsidR="00051F3E" w:rsidRDefault="00051F3E" w:rsidP="00A76CC9">
      <w:r>
        <w:separator/>
      </w:r>
    </w:p>
  </w:footnote>
  <w:footnote w:type="continuationSeparator" w:id="0">
    <w:p w14:paraId="45CE187E" w14:textId="77777777" w:rsidR="00051F3E" w:rsidRDefault="00051F3E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F047" w14:textId="77777777" w:rsidR="00BB6763" w:rsidRPr="00F80833" w:rsidRDefault="00BB6763" w:rsidP="00BB6763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11A1FD5D" wp14:editId="0E81A165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1E19538B" wp14:editId="4CA6C9A5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6" name="Imagem 26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3592AA17" wp14:editId="5694047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2A53AFBB" w14:textId="77777777" w:rsidR="00BB6763" w:rsidRPr="00F80833" w:rsidRDefault="00BB6763" w:rsidP="00BB6763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67896DE6" w14:textId="77777777" w:rsidR="00BB6763" w:rsidRPr="00F80833" w:rsidRDefault="00BB6763" w:rsidP="00BB6763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1E4A1003" w14:textId="77777777" w:rsidR="005E0BB4" w:rsidRPr="00BB6763" w:rsidRDefault="005E0BB4" w:rsidP="00BB67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51F3E"/>
    <w:rsid w:val="000A3E0F"/>
    <w:rsid w:val="000F6839"/>
    <w:rsid w:val="0010276D"/>
    <w:rsid w:val="001940C7"/>
    <w:rsid w:val="001A15A1"/>
    <w:rsid w:val="002D7F30"/>
    <w:rsid w:val="0053032F"/>
    <w:rsid w:val="005E0BB4"/>
    <w:rsid w:val="00613908"/>
    <w:rsid w:val="00635C4C"/>
    <w:rsid w:val="00644899"/>
    <w:rsid w:val="006E297F"/>
    <w:rsid w:val="00724EF5"/>
    <w:rsid w:val="00793EE1"/>
    <w:rsid w:val="009D48E3"/>
    <w:rsid w:val="009E46DA"/>
    <w:rsid w:val="00A23560"/>
    <w:rsid w:val="00A32AC2"/>
    <w:rsid w:val="00A76CC9"/>
    <w:rsid w:val="00B669EA"/>
    <w:rsid w:val="00BB6763"/>
    <w:rsid w:val="00BF590B"/>
    <w:rsid w:val="00C0059A"/>
    <w:rsid w:val="00C941C7"/>
    <w:rsid w:val="00CA7542"/>
    <w:rsid w:val="00D36068"/>
    <w:rsid w:val="00D600A7"/>
    <w:rsid w:val="00D84387"/>
    <w:rsid w:val="00DC7ED2"/>
    <w:rsid w:val="00EB7982"/>
    <w:rsid w:val="00F4358F"/>
    <w:rsid w:val="00FA797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AD659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B676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15</cp:revision>
  <cp:lastPrinted>2025-06-26T18:47:00Z</cp:lastPrinted>
  <dcterms:created xsi:type="dcterms:W3CDTF">2025-06-26T18:48:00Z</dcterms:created>
  <dcterms:modified xsi:type="dcterms:W3CDTF">2025-07-21T17:06:00Z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