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CAF" w:rsidRDefault="00320CAF" w:rsidP="00320CAF">
      <w:pPr>
        <w:spacing w:after="0"/>
        <w:jc w:val="both"/>
        <w:rPr>
          <w:rFonts w:cs="Calibri"/>
          <w:b/>
          <w:sz w:val="24"/>
          <w:szCs w:val="24"/>
        </w:rPr>
      </w:pPr>
    </w:p>
    <w:p w:rsidR="00F647F4" w:rsidRPr="00320CAF" w:rsidRDefault="009F6E03" w:rsidP="00F647F4">
      <w:pPr>
        <w:jc w:val="both"/>
        <w:rPr>
          <w:rFonts w:cs="Calibri"/>
          <w:b/>
          <w:sz w:val="24"/>
          <w:szCs w:val="24"/>
        </w:rPr>
      </w:pPr>
      <w:r>
        <w:rPr>
          <w:rFonts w:cs="Calibri"/>
          <w:b/>
          <w:sz w:val="24"/>
          <w:szCs w:val="24"/>
        </w:rPr>
        <w:t>LEI MUNICIPAL Nº. 681 DE 05</w:t>
      </w:r>
      <w:r w:rsidR="00F647F4" w:rsidRPr="00320CAF">
        <w:rPr>
          <w:rFonts w:cs="Calibri"/>
          <w:b/>
          <w:sz w:val="24"/>
          <w:szCs w:val="24"/>
        </w:rPr>
        <w:t xml:space="preserve"> DE JULHO DE 2021.</w:t>
      </w:r>
      <w:bookmarkStart w:id="0" w:name="_GoBack"/>
      <w:bookmarkEnd w:id="0"/>
    </w:p>
    <w:p w:rsidR="00F647F4" w:rsidRPr="00320CAF" w:rsidRDefault="00F647F4" w:rsidP="00F647F4">
      <w:pPr>
        <w:jc w:val="both"/>
        <w:rPr>
          <w:rFonts w:cs="Calibri"/>
          <w:b/>
          <w:sz w:val="24"/>
          <w:szCs w:val="24"/>
        </w:rPr>
      </w:pPr>
    </w:p>
    <w:p w:rsidR="00F647F4" w:rsidRPr="00320CAF" w:rsidRDefault="00F647F4" w:rsidP="00F647F4">
      <w:pPr>
        <w:ind w:left="3119"/>
        <w:jc w:val="both"/>
        <w:rPr>
          <w:rFonts w:cs="Calibri"/>
          <w:b/>
          <w:sz w:val="24"/>
          <w:szCs w:val="24"/>
        </w:rPr>
      </w:pPr>
      <w:r w:rsidRPr="00320CAF">
        <w:rPr>
          <w:rFonts w:cs="Calibri"/>
          <w:b/>
          <w:sz w:val="24"/>
          <w:szCs w:val="24"/>
        </w:rPr>
        <w:t>DISPÕE SOBRE SISTEMA DE REGISTRO DE PREÇOS E DÁ OUTRAS PROVIDÊNCIAS.</w:t>
      </w:r>
    </w:p>
    <w:p w:rsidR="00320CAF" w:rsidRDefault="00320CAF" w:rsidP="00320CAF">
      <w:pPr>
        <w:jc w:val="both"/>
        <w:rPr>
          <w:rFonts w:cs="Calibri"/>
          <w:b/>
          <w:sz w:val="24"/>
          <w:szCs w:val="24"/>
        </w:rPr>
      </w:pPr>
    </w:p>
    <w:p w:rsidR="00F647F4" w:rsidRPr="00320CAF" w:rsidRDefault="00F647F4" w:rsidP="00320CAF">
      <w:pPr>
        <w:spacing w:after="0"/>
        <w:jc w:val="both"/>
        <w:rPr>
          <w:rFonts w:asciiTheme="minorHAnsi" w:hAnsiTheme="minorHAnsi" w:cstheme="minorHAnsi"/>
          <w:sz w:val="24"/>
          <w:szCs w:val="24"/>
        </w:rPr>
      </w:pPr>
      <w:r w:rsidRPr="00320CAF">
        <w:rPr>
          <w:rFonts w:asciiTheme="minorHAnsi" w:hAnsiTheme="minorHAnsi" w:cstheme="minorHAnsi"/>
          <w:b/>
          <w:sz w:val="24"/>
          <w:szCs w:val="24"/>
        </w:rPr>
        <w:t>LUCAS DUTRA DOS SANTOS</w:t>
      </w:r>
      <w:r w:rsidRPr="00320CAF">
        <w:rPr>
          <w:rFonts w:asciiTheme="minorHAnsi" w:hAnsiTheme="minorHAnsi" w:cstheme="minorHAnsi"/>
          <w:sz w:val="24"/>
          <w:szCs w:val="24"/>
        </w:rPr>
        <w:t>, Prefeito do Município de Seropédica, Estado do Rio de Janeiro, no exercício das atribuições que lhe confere o artigo 74 da Lei Orgânica Municipal, faz saber que a Câmara de Vereadores aprovou, e eu sanciono e promulgo a seguinte lei:</w:t>
      </w:r>
    </w:p>
    <w:p w:rsidR="00F647F4" w:rsidRPr="00320CAF" w:rsidRDefault="00F647F4" w:rsidP="00320CAF">
      <w:pPr>
        <w:spacing w:before="100" w:beforeAutospacing="1" w:after="0"/>
        <w:jc w:val="both"/>
        <w:rPr>
          <w:rFonts w:asciiTheme="minorHAnsi" w:eastAsia="Times New Roman" w:hAnsiTheme="minorHAnsi" w:cstheme="minorHAnsi"/>
          <w:color w:val="000000"/>
          <w:sz w:val="24"/>
          <w:szCs w:val="24"/>
        </w:rPr>
      </w:pPr>
      <w:bookmarkStart w:id="1" w:name="capituloi"/>
      <w:bookmarkStart w:id="2" w:name="art1"/>
      <w:bookmarkEnd w:id="1"/>
      <w:bookmarkEnd w:id="2"/>
      <w:r w:rsidRPr="00320CAF">
        <w:rPr>
          <w:rFonts w:asciiTheme="minorHAnsi" w:eastAsia="Times New Roman" w:hAnsiTheme="minorHAnsi" w:cstheme="minorHAnsi"/>
          <w:b/>
          <w:color w:val="000000"/>
          <w:sz w:val="24"/>
          <w:szCs w:val="24"/>
        </w:rPr>
        <w:t>Art. 1º:</w:t>
      </w:r>
      <w:r w:rsidRPr="00320CAF">
        <w:rPr>
          <w:rFonts w:asciiTheme="minorHAnsi" w:eastAsia="Times New Roman" w:hAnsiTheme="minorHAnsi" w:cstheme="minorHAnsi"/>
          <w:color w:val="000000"/>
          <w:sz w:val="24"/>
          <w:szCs w:val="24"/>
        </w:rPr>
        <w:t xml:space="preserve"> As contratações de serviços e a aquisição de bens, quando efetuadas pelo Sistema de Registro de Preços (SRP), no âmbito da Administração Pública direta, autárquica e fundacional do Município de Seropédica, e demais entidades controladas, direta ou indiretamente, pelo Ente Federativo municipal, obedecerão ao disposto nesta Lei.</w:t>
      </w:r>
    </w:p>
    <w:p w:rsidR="00F647F4" w:rsidRPr="00320CAF" w:rsidRDefault="00F647F4" w:rsidP="00320CAF">
      <w:pPr>
        <w:spacing w:before="100" w:beforeAutospacing="1" w:after="0"/>
        <w:jc w:val="both"/>
        <w:rPr>
          <w:rFonts w:asciiTheme="minorHAnsi" w:hAnsiTheme="minorHAnsi" w:cstheme="minorHAnsi"/>
          <w:sz w:val="24"/>
          <w:szCs w:val="24"/>
        </w:rPr>
      </w:pPr>
      <w:bookmarkStart w:id="3" w:name="art2"/>
      <w:bookmarkEnd w:id="3"/>
      <w:r w:rsidRPr="00320CAF">
        <w:rPr>
          <w:rFonts w:asciiTheme="minorHAnsi" w:eastAsia="Times New Roman" w:hAnsiTheme="minorHAnsi" w:cstheme="minorHAnsi"/>
          <w:b/>
          <w:sz w:val="24"/>
          <w:szCs w:val="24"/>
        </w:rPr>
        <w:t>Art. 2º</w:t>
      </w:r>
      <w:r w:rsidRPr="00320CAF">
        <w:rPr>
          <w:rFonts w:asciiTheme="minorHAnsi" w:eastAsia="Times New Roman" w:hAnsiTheme="minorHAnsi" w:cstheme="minorHAnsi"/>
          <w:sz w:val="24"/>
          <w:szCs w:val="24"/>
        </w:rPr>
        <w:t xml:space="preserve">: </w:t>
      </w:r>
      <w:r w:rsidRPr="00320CAF">
        <w:rPr>
          <w:rFonts w:asciiTheme="minorHAnsi" w:hAnsiTheme="minorHAnsi" w:cstheme="minorHAnsi"/>
          <w:sz w:val="24"/>
          <w:szCs w:val="24"/>
        </w:rPr>
        <w:t>O edital de licitação para registro de preços observará as regras desta Lei e deverá dispor sobre:</w:t>
      </w:r>
    </w:p>
    <w:p w:rsidR="00F647F4" w:rsidRPr="00320CAF"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Pr="00320CAF" w:rsidRDefault="00F647F4" w:rsidP="00320CAF">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I</w:t>
      </w:r>
      <w:r w:rsidR="00320CAF">
        <w:rPr>
          <w:rFonts w:asciiTheme="minorHAnsi" w:hAnsiTheme="minorHAnsi" w:cstheme="minorHAnsi"/>
        </w:rPr>
        <w:t xml:space="preserve"> - a</w:t>
      </w:r>
      <w:r w:rsidRPr="00320CAF">
        <w:rPr>
          <w:rFonts w:asciiTheme="minorHAnsi" w:hAnsiTheme="minorHAnsi" w:cstheme="minorHAnsi"/>
        </w:rPr>
        <w:t xml:space="preserve">s especificidades da licitação e de seu objeto, inclusive a quantidade máxima de cada </w:t>
      </w:r>
      <w:proofErr w:type="gramStart"/>
      <w:r w:rsidRPr="00320CAF">
        <w:rPr>
          <w:rFonts w:asciiTheme="minorHAnsi" w:hAnsiTheme="minorHAnsi" w:cstheme="minorHAnsi"/>
        </w:rPr>
        <w:t>item</w:t>
      </w:r>
      <w:proofErr w:type="gramEnd"/>
      <w:r w:rsidRPr="00320CAF">
        <w:rPr>
          <w:rFonts w:asciiTheme="minorHAnsi" w:hAnsiTheme="minorHAnsi" w:cstheme="minorHAnsi"/>
        </w:rPr>
        <w:t xml:space="preserve"> que poderá ser adquirida;</w:t>
      </w:r>
    </w:p>
    <w:p w:rsidR="00F647F4" w:rsidRPr="00320CAF" w:rsidRDefault="00F647F4" w:rsidP="00320CAF">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II</w:t>
      </w:r>
      <w:r w:rsidR="00320CAF">
        <w:rPr>
          <w:rFonts w:asciiTheme="minorHAnsi" w:hAnsiTheme="minorHAnsi" w:cstheme="minorHAnsi"/>
        </w:rPr>
        <w:t xml:space="preserve"> - a</w:t>
      </w:r>
      <w:r w:rsidRPr="00320CAF">
        <w:rPr>
          <w:rFonts w:asciiTheme="minorHAnsi" w:hAnsiTheme="minorHAnsi" w:cstheme="minorHAnsi"/>
        </w:rPr>
        <w:t xml:space="preserve"> quantidade mínima a ser cotada de unidades de bens ou, no caso de serviços, de unidades de medida;</w:t>
      </w:r>
    </w:p>
    <w:p w:rsidR="00F647F4" w:rsidRPr="00320CAF" w:rsidRDefault="00F647F4" w:rsidP="00320CAF">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 xml:space="preserve">III </w:t>
      </w:r>
      <w:r w:rsidR="00320CAF">
        <w:rPr>
          <w:rFonts w:asciiTheme="minorHAnsi" w:hAnsiTheme="minorHAnsi" w:cstheme="minorHAnsi"/>
        </w:rPr>
        <w:t>- a</w:t>
      </w:r>
      <w:r w:rsidRPr="00320CAF">
        <w:rPr>
          <w:rFonts w:asciiTheme="minorHAnsi" w:hAnsiTheme="minorHAnsi" w:cstheme="minorHAnsi"/>
        </w:rPr>
        <w:t xml:space="preserve"> possibilidade de prever preços diferentes:</w:t>
      </w:r>
    </w:p>
    <w:p w:rsidR="00F647F4" w:rsidRPr="00320CAF"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a)</w:t>
      </w:r>
      <w:r w:rsidRPr="00320CAF">
        <w:rPr>
          <w:rFonts w:asciiTheme="minorHAnsi" w:hAnsiTheme="minorHAnsi" w:cstheme="minorHAnsi"/>
        </w:rPr>
        <w:t xml:space="preserve"> quando o objeto for realizado ou entregue em locais diferentes;</w:t>
      </w:r>
    </w:p>
    <w:p w:rsidR="00F647F4" w:rsidRPr="00320CAF"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b)</w:t>
      </w:r>
      <w:r w:rsidRPr="00320CAF">
        <w:rPr>
          <w:rFonts w:asciiTheme="minorHAnsi" w:hAnsiTheme="minorHAnsi" w:cstheme="minorHAnsi"/>
        </w:rPr>
        <w:t xml:space="preserve"> em razão da forma e do local de acondicionamento;</w:t>
      </w:r>
    </w:p>
    <w:p w:rsidR="00F647F4" w:rsidRPr="00320CAF"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c)</w:t>
      </w:r>
      <w:r w:rsidRPr="00320CAF">
        <w:rPr>
          <w:rFonts w:asciiTheme="minorHAnsi" w:hAnsiTheme="minorHAnsi" w:cstheme="minorHAnsi"/>
        </w:rPr>
        <w:t xml:space="preserve"> quando admitida cotação variável em razão do </w:t>
      </w:r>
      <w:r w:rsidR="00320CAF" w:rsidRPr="00320CAF">
        <w:rPr>
          <w:rFonts w:asciiTheme="minorHAnsi" w:hAnsiTheme="minorHAnsi" w:cstheme="minorHAnsi"/>
        </w:rPr>
        <w:t>tamanho do lote;</w:t>
      </w: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d)</w:t>
      </w:r>
      <w:r w:rsidRPr="00320CAF">
        <w:rPr>
          <w:rFonts w:asciiTheme="minorHAnsi" w:hAnsiTheme="minorHAnsi" w:cstheme="minorHAnsi"/>
        </w:rPr>
        <w:t xml:space="preserve"> por outros motivos justificados no processo;</w:t>
      </w:r>
    </w:p>
    <w:p w:rsidR="00320CAF" w:rsidRPr="00320CAF" w:rsidRDefault="00320CAF"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320CAF" w:rsidRPr="00320CAF" w:rsidRDefault="00F647F4" w:rsidP="00320CAF">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IV -</w:t>
      </w:r>
      <w:r w:rsidRPr="00320CAF">
        <w:rPr>
          <w:rFonts w:asciiTheme="minorHAnsi" w:hAnsiTheme="minorHAnsi" w:cstheme="minorHAnsi"/>
        </w:rPr>
        <w:t xml:space="preserve"> </w:t>
      </w:r>
      <w:r w:rsidR="00320CAF">
        <w:rPr>
          <w:rFonts w:asciiTheme="minorHAnsi" w:hAnsiTheme="minorHAnsi" w:cstheme="minorHAnsi"/>
        </w:rPr>
        <w:t>a</w:t>
      </w:r>
      <w:r w:rsidRPr="00320CAF">
        <w:rPr>
          <w:rFonts w:asciiTheme="minorHAnsi" w:hAnsiTheme="minorHAnsi" w:cstheme="minorHAnsi"/>
        </w:rPr>
        <w:t xml:space="preserve"> possibilidade de o licitante oferecer ou não proposta em quantitativo inferior ao máximo previsto no edital, obrigando-se nos limites dela;</w:t>
      </w:r>
    </w:p>
    <w:p w:rsidR="00F647F4" w:rsidRPr="00320CAF" w:rsidRDefault="00F647F4" w:rsidP="00320CAF">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 xml:space="preserve">V </w:t>
      </w:r>
      <w:r w:rsidRPr="00320CAF">
        <w:rPr>
          <w:rFonts w:asciiTheme="minorHAnsi" w:hAnsiTheme="minorHAnsi" w:cstheme="minorHAnsi"/>
        </w:rPr>
        <w:t xml:space="preserve">- </w:t>
      </w:r>
      <w:r w:rsidR="00320CAF">
        <w:rPr>
          <w:rFonts w:asciiTheme="minorHAnsi" w:hAnsiTheme="minorHAnsi" w:cstheme="minorHAnsi"/>
        </w:rPr>
        <w:t>o</w:t>
      </w:r>
      <w:r w:rsidRPr="00320CAF">
        <w:rPr>
          <w:rFonts w:asciiTheme="minorHAnsi" w:hAnsiTheme="minorHAnsi" w:cstheme="minorHAnsi"/>
        </w:rPr>
        <w:t xml:space="preserve"> critério de julgamento da licitação, que será o de menor preço ou o de maior desconto sobre tabela de preços praticada no mercado;</w:t>
      </w:r>
    </w:p>
    <w:p w:rsidR="00320CAF" w:rsidRDefault="00320CAF" w:rsidP="00320CAF">
      <w:pPr>
        <w:pStyle w:val="dou-paragraph"/>
        <w:shd w:val="clear" w:color="auto" w:fill="FFFFFF"/>
        <w:spacing w:before="0" w:beforeAutospacing="0" w:after="0" w:afterAutospacing="0" w:line="276" w:lineRule="auto"/>
        <w:jc w:val="both"/>
        <w:rPr>
          <w:rFonts w:asciiTheme="minorHAnsi" w:hAnsiTheme="minorHAnsi" w:cstheme="minorHAnsi"/>
          <w:b/>
        </w:rPr>
      </w:pPr>
    </w:p>
    <w:p w:rsidR="00F647F4" w:rsidRPr="00320CAF"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VI -</w:t>
      </w:r>
      <w:r w:rsidRPr="00320CAF">
        <w:rPr>
          <w:rFonts w:asciiTheme="minorHAnsi" w:hAnsiTheme="minorHAnsi" w:cstheme="minorHAnsi"/>
        </w:rPr>
        <w:t xml:space="preserve"> </w:t>
      </w:r>
      <w:r w:rsidR="00320CAF">
        <w:rPr>
          <w:rFonts w:asciiTheme="minorHAnsi" w:hAnsiTheme="minorHAnsi" w:cstheme="minorHAnsi"/>
        </w:rPr>
        <w:t>a</w:t>
      </w:r>
      <w:r w:rsidR="00320CAF" w:rsidRPr="00320CAF">
        <w:rPr>
          <w:rFonts w:asciiTheme="minorHAnsi" w:hAnsiTheme="minorHAnsi" w:cstheme="minorHAnsi"/>
        </w:rPr>
        <w:t>s</w:t>
      </w:r>
      <w:r w:rsidRPr="00320CAF">
        <w:rPr>
          <w:rFonts w:asciiTheme="minorHAnsi" w:hAnsiTheme="minorHAnsi" w:cstheme="minorHAnsi"/>
        </w:rPr>
        <w:t xml:space="preserve"> condições para alteração de preços registrados;</w:t>
      </w:r>
    </w:p>
    <w:p w:rsidR="00320CAF" w:rsidRPr="00320CAF" w:rsidRDefault="00320CAF" w:rsidP="00320CAF">
      <w:pPr>
        <w:pStyle w:val="dou-paragraph"/>
        <w:shd w:val="clear" w:color="auto" w:fill="FFFFFF"/>
        <w:spacing w:before="0" w:beforeAutospacing="0" w:after="0" w:afterAutospacing="0" w:line="276" w:lineRule="auto"/>
        <w:jc w:val="both"/>
        <w:rPr>
          <w:rFonts w:asciiTheme="minorHAnsi" w:hAnsiTheme="minorHAnsi" w:cstheme="minorHAnsi"/>
          <w:b/>
        </w:rPr>
      </w:pPr>
    </w:p>
    <w:p w:rsidR="00320CAF" w:rsidRPr="00320CAF" w:rsidRDefault="00F647F4" w:rsidP="00320CAF">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VII -</w:t>
      </w:r>
      <w:r w:rsidR="00320CAF">
        <w:rPr>
          <w:rFonts w:asciiTheme="minorHAnsi" w:hAnsiTheme="minorHAnsi" w:cstheme="minorHAnsi"/>
        </w:rPr>
        <w:t xml:space="preserve"> o</w:t>
      </w:r>
      <w:r w:rsidRPr="00320CAF">
        <w:rPr>
          <w:rFonts w:asciiTheme="minorHAnsi" w:hAnsiTheme="minorHAnsi" w:cstheme="minorHAnsi"/>
        </w:rPr>
        <w:t xml:space="preserve"> registro de mais de um fornecedor ou prestador de serviço, desde que aceitem cotar o objeto em preço igual ao do licitante vencedor, assegurada a preferência de contratação de acordo com a ordem de classificação;</w:t>
      </w:r>
    </w:p>
    <w:p w:rsidR="00F647F4" w:rsidRPr="00320CAF" w:rsidRDefault="00F647F4" w:rsidP="00320CAF">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 xml:space="preserve">VIII </w:t>
      </w:r>
      <w:r w:rsidR="00320CAF">
        <w:rPr>
          <w:rFonts w:asciiTheme="minorHAnsi" w:hAnsiTheme="minorHAnsi" w:cstheme="minorHAnsi"/>
          <w:b/>
        </w:rPr>
        <w:t>–</w:t>
      </w:r>
      <w:r w:rsidR="00320CAF">
        <w:rPr>
          <w:rFonts w:asciiTheme="minorHAnsi" w:hAnsiTheme="minorHAnsi" w:cstheme="minorHAnsi"/>
        </w:rPr>
        <w:t xml:space="preserve"> a </w:t>
      </w:r>
      <w:r w:rsidRPr="00320CAF">
        <w:rPr>
          <w:rFonts w:asciiTheme="minorHAnsi" w:hAnsiTheme="minorHAnsi" w:cstheme="minorHAnsi"/>
        </w:rPr>
        <w:t>vedação à participação do órgão ou entidade em mais de uma ata de registro de preços com o mesmo objeto no prazo de validade daquela de que já tiver participado, salvo na ocorrência de ata que tenha registrado quantitativo inferior ao máximo previsto no edital;</w:t>
      </w:r>
    </w:p>
    <w:p w:rsidR="00F647F4" w:rsidRPr="00320CAF" w:rsidRDefault="00F647F4" w:rsidP="00320CAF">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IX -</w:t>
      </w:r>
      <w:r w:rsidRPr="00320CAF">
        <w:rPr>
          <w:rFonts w:asciiTheme="minorHAnsi" w:hAnsiTheme="minorHAnsi" w:cstheme="minorHAnsi"/>
        </w:rPr>
        <w:t xml:space="preserve"> </w:t>
      </w:r>
      <w:r w:rsidR="00320CAF">
        <w:rPr>
          <w:rFonts w:asciiTheme="minorHAnsi" w:hAnsiTheme="minorHAnsi" w:cstheme="minorHAnsi"/>
        </w:rPr>
        <w:t>a</w:t>
      </w:r>
      <w:r w:rsidR="00320CAF" w:rsidRPr="00320CAF">
        <w:rPr>
          <w:rFonts w:asciiTheme="minorHAnsi" w:hAnsiTheme="minorHAnsi" w:cstheme="minorHAnsi"/>
        </w:rPr>
        <w:t>s</w:t>
      </w:r>
      <w:r w:rsidRPr="00320CAF">
        <w:rPr>
          <w:rFonts w:asciiTheme="minorHAnsi" w:hAnsiTheme="minorHAnsi" w:cstheme="minorHAnsi"/>
        </w:rPr>
        <w:t xml:space="preserve"> hipóteses de cancelamento da ata de registro de preços e suas consequências.</w:t>
      </w: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 1º</w:t>
      </w:r>
      <w:r w:rsidRPr="00320CAF">
        <w:rPr>
          <w:rFonts w:asciiTheme="minorHAnsi" w:hAnsiTheme="minorHAnsi" w:cstheme="minorHAnsi"/>
        </w:rPr>
        <w:t xml:space="preserve"> O critério de julgamento de menor preço por grupo de itens somente poderá ser adotado quando for demonstrada a inviabilidade de se promover a adjudicação por item e for evidenciada a sua vantagem técnica e econômica, e o critério de aceitabilidade de preços unitários máximos deverá ser indicado no edital.</w:t>
      </w:r>
    </w:p>
    <w:p w:rsidR="00320CAF" w:rsidRPr="00320CAF" w:rsidRDefault="00320CAF"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320CAF"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 2º</w:t>
      </w:r>
      <w:r w:rsidRPr="00320CAF">
        <w:rPr>
          <w:rFonts w:asciiTheme="minorHAnsi" w:hAnsiTheme="minorHAnsi" w:cstheme="minorHAnsi"/>
        </w:rPr>
        <w:t xml:space="preserve"> Na hipótese de que trata o § 1º deste artigo, observados os parâmetros estabelecidos nos §§ 1º, 2º e 3º do art. 23 da Lei 14.133/2021, a contratação posterior de item específico constante de grupo de itens exigirá prévia pesquisa de mercado e demonstração de sua van</w:t>
      </w:r>
      <w:r w:rsidR="00320CAF" w:rsidRPr="00320CAF">
        <w:rPr>
          <w:rFonts w:asciiTheme="minorHAnsi" w:hAnsiTheme="minorHAnsi" w:cstheme="minorHAnsi"/>
        </w:rPr>
        <w:t>tagem para o órgão ou entidade.</w:t>
      </w:r>
    </w:p>
    <w:p w:rsidR="00320CAF" w:rsidRPr="00320CAF" w:rsidRDefault="00320CAF"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 3º</w:t>
      </w:r>
      <w:r w:rsidRPr="00320CAF">
        <w:rPr>
          <w:rFonts w:asciiTheme="minorHAnsi" w:hAnsiTheme="minorHAnsi" w:cstheme="minorHAnsi"/>
        </w:rPr>
        <w:t xml:space="preserve"> É permitido registro de preços com indicação limitada a unidades de contratação, sem indicação do total a ser adquirido, apenas nas seguintes situações:</w:t>
      </w:r>
    </w:p>
    <w:p w:rsidR="00320CAF" w:rsidRPr="00320CAF" w:rsidRDefault="00320CAF"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Pr="00320CAF" w:rsidRDefault="00F647F4" w:rsidP="00320CAF">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I -</w:t>
      </w:r>
      <w:r w:rsidR="00320CAF">
        <w:rPr>
          <w:rFonts w:asciiTheme="minorHAnsi" w:hAnsiTheme="minorHAnsi" w:cstheme="minorHAnsi"/>
        </w:rPr>
        <w:t xml:space="preserve"> q</w:t>
      </w:r>
      <w:r w:rsidRPr="00320CAF">
        <w:rPr>
          <w:rFonts w:asciiTheme="minorHAnsi" w:hAnsiTheme="minorHAnsi" w:cstheme="minorHAnsi"/>
        </w:rPr>
        <w:t>uando for a primeira licitação para o objeto e o órgão ou entidade não tiver registro de demandas anteriores;</w:t>
      </w:r>
    </w:p>
    <w:p w:rsidR="00F647F4" w:rsidRPr="00320CAF" w:rsidRDefault="00F647F4" w:rsidP="00320CAF">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II -</w:t>
      </w:r>
      <w:r w:rsidRPr="00320CAF">
        <w:rPr>
          <w:rFonts w:asciiTheme="minorHAnsi" w:hAnsiTheme="minorHAnsi" w:cstheme="minorHAnsi"/>
        </w:rPr>
        <w:t xml:space="preserve"> </w:t>
      </w:r>
      <w:r w:rsidR="00320CAF">
        <w:rPr>
          <w:rFonts w:asciiTheme="minorHAnsi" w:hAnsiTheme="minorHAnsi" w:cstheme="minorHAnsi"/>
        </w:rPr>
        <w:t>n</w:t>
      </w:r>
      <w:r w:rsidR="00320CAF" w:rsidRPr="00320CAF">
        <w:rPr>
          <w:rFonts w:asciiTheme="minorHAnsi" w:hAnsiTheme="minorHAnsi" w:cstheme="minorHAnsi"/>
        </w:rPr>
        <w:t>o</w:t>
      </w:r>
      <w:r w:rsidRPr="00320CAF">
        <w:rPr>
          <w:rFonts w:asciiTheme="minorHAnsi" w:hAnsiTheme="minorHAnsi" w:cstheme="minorHAnsi"/>
        </w:rPr>
        <w:t xml:space="preserve"> caso de alimento perecível;</w:t>
      </w: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III -</w:t>
      </w:r>
      <w:r w:rsidR="00320CAF">
        <w:rPr>
          <w:rFonts w:asciiTheme="minorHAnsi" w:hAnsiTheme="minorHAnsi" w:cstheme="minorHAnsi"/>
        </w:rPr>
        <w:t xml:space="preserve"> n</w:t>
      </w:r>
      <w:r w:rsidRPr="00320CAF">
        <w:rPr>
          <w:rFonts w:asciiTheme="minorHAnsi" w:hAnsiTheme="minorHAnsi" w:cstheme="minorHAnsi"/>
        </w:rPr>
        <w:t>o caso em que o serviço estiver integrado ao fornecimento de bens.</w:t>
      </w:r>
    </w:p>
    <w:p w:rsidR="00320CAF" w:rsidRPr="00320CAF" w:rsidRDefault="00320CAF"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 4º:</w:t>
      </w:r>
      <w:r w:rsidRPr="00320CAF">
        <w:rPr>
          <w:rFonts w:asciiTheme="minorHAnsi" w:hAnsiTheme="minorHAnsi" w:cstheme="minorHAnsi"/>
        </w:rPr>
        <w:t xml:space="preserve"> Nas situações referidas no § 3º deste artigo, é obrigatória a indicação do valor máximo da despesa e é vedada a participação de outro órgão ou entidade na ata.</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 5º:</w:t>
      </w:r>
      <w:r w:rsidRPr="00320CAF">
        <w:rPr>
          <w:rFonts w:asciiTheme="minorHAnsi" w:hAnsiTheme="minorHAnsi" w:cstheme="minorHAnsi"/>
        </w:rPr>
        <w:t xml:space="preserve"> O sistema de registro de preços poderá ser usado para a contratação de bens e serviços, inclusive de obras e serviços de engenharia, observadas as seguintes condições:</w:t>
      </w:r>
    </w:p>
    <w:p w:rsidR="007E7527"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Pr="00320CAF" w:rsidRDefault="00F647F4" w:rsidP="007E7527">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I -</w:t>
      </w:r>
      <w:r w:rsidRPr="00320CAF">
        <w:rPr>
          <w:rFonts w:asciiTheme="minorHAnsi" w:hAnsiTheme="minorHAnsi" w:cstheme="minorHAnsi"/>
        </w:rPr>
        <w:t xml:space="preserve"> realização prévia de ampla pesquisa de mercado;</w:t>
      </w:r>
    </w:p>
    <w:p w:rsidR="00F647F4" w:rsidRPr="00320CAF" w:rsidRDefault="00F647F4" w:rsidP="007E7527">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II -</w:t>
      </w:r>
      <w:r w:rsidRPr="00320CAF">
        <w:rPr>
          <w:rFonts w:asciiTheme="minorHAnsi" w:hAnsiTheme="minorHAnsi" w:cstheme="minorHAnsi"/>
        </w:rPr>
        <w:t xml:space="preserve"> seleção de acordo com os procedimentos previstos em regulamento;</w:t>
      </w:r>
    </w:p>
    <w:p w:rsidR="00F647F4" w:rsidRPr="00320CAF" w:rsidRDefault="00F647F4" w:rsidP="007E7527">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 xml:space="preserve">III - </w:t>
      </w:r>
      <w:r w:rsidRPr="00320CAF">
        <w:rPr>
          <w:rFonts w:asciiTheme="minorHAnsi" w:hAnsiTheme="minorHAnsi" w:cstheme="minorHAnsi"/>
        </w:rPr>
        <w:t>desenvolvimento obrigatório de rotina de controle;</w:t>
      </w:r>
    </w:p>
    <w:p w:rsidR="00F647F4" w:rsidRPr="00320CAF" w:rsidRDefault="00F647F4" w:rsidP="007E7527">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 xml:space="preserve">IV - </w:t>
      </w:r>
      <w:r w:rsidRPr="00320CAF">
        <w:rPr>
          <w:rFonts w:asciiTheme="minorHAnsi" w:hAnsiTheme="minorHAnsi" w:cstheme="minorHAnsi"/>
        </w:rPr>
        <w:t>atualização periódica dos preços registrados;</w:t>
      </w:r>
    </w:p>
    <w:p w:rsidR="00320CAF" w:rsidRPr="007E7527" w:rsidRDefault="00F647F4" w:rsidP="007E7527">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V -</w:t>
      </w:r>
      <w:r w:rsidRPr="00320CAF">
        <w:rPr>
          <w:rFonts w:asciiTheme="minorHAnsi" w:hAnsiTheme="minorHAnsi" w:cstheme="minorHAnsi"/>
        </w:rPr>
        <w:t xml:space="preserve"> definição do período de </w:t>
      </w:r>
      <w:r w:rsidR="007E7527">
        <w:rPr>
          <w:rFonts w:asciiTheme="minorHAnsi" w:hAnsiTheme="minorHAnsi" w:cstheme="minorHAnsi"/>
        </w:rPr>
        <w:t>validade do registro de preços;</w:t>
      </w:r>
    </w:p>
    <w:p w:rsidR="00F647F4" w:rsidRDefault="00F647F4" w:rsidP="007E7527">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 xml:space="preserve">VI - </w:t>
      </w:r>
      <w:r w:rsidRPr="00320CAF">
        <w:rPr>
          <w:rFonts w:asciiTheme="minorHAnsi" w:hAnsiTheme="minorHAnsi" w:cstheme="minorHAnsi"/>
        </w:rPr>
        <w:t>inclusão, em ata de registro de preços, do licitante que aceitar cotar os bens ou serviços em preços iguais aos do licitante vencedor na sequência de classificação da licitação e inclusão do licitante que mantiver sua proposta original.</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 6º</w:t>
      </w:r>
      <w:r w:rsidRPr="00320CAF">
        <w:rPr>
          <w:rFonts w:asciiTheme="minorHAnsi" w:hAnsiTheme="minorHAnsi" w:cstheme="minorHAnsi"/>
        </w:rPr>
        <w:t xml:space="preserve"> O sistema de registro de preços poderá, na forma de regulamento, ser utilizado nas hipóteses de inexigibilidade e de dispensa de licitação para a aquisição de bens ou para a contratação de serviços por mais de um ór</w:t>
      </w:r>
      <w:r w:rsidR="00320CAF" w:rsidRPr="00320CAF">
        <w:rPr>
          <w:rFonts w:asciiTheme="minorHAnsi" w:hAnsiTheme="minorHAnsi" w:cstheme="minorHAnsi"/>
        </w:rPr>
        <w:t>gão ou entidade.</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Art. 3º:</w:t>
      </w:r>
      <w:r w:rsidRPr="00320CAF">
        <w:rPr>
          <w:rFonts w:asciiTheme="minorHAnsi" w:hAnsiTheme="minorHAnsi" w:cstheme="minorHAnsi"/>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 xml:space="preserve">Art. 4º: </w:t>
      </w:r>
      <w:r w:rsidRPr="00320CAF">
        <w:rPr>
          <w:rFonts w:asciiTheme="minorHAnsi" w:hAnsiTheme="minorHAnsi" w:cstheme="minorHAnsi"/>
        </w:rPr>
        <w:t>O prazo de vigência da ata de registro de preços será de 1 (um) ano e poderá ser prorrogado, por igual período, desde que comprovado o preço vantajoso.</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Parágrafo único:</w:t>
      </w:r>
      <w:r w:rsidRPr="00320CAF">
        <w:rPr>
          <w:rFonts w:asciiTheme="minorHAnsi" w:hAnsiTheme="minorHAnsi" w:cstheme="minorHAnsi"/>
        </w:rPr>
        <w:t xml:space="preserve"> O contrato decorrente da ata de registro de preços terá sua vigência estabelecida em conformidade com as disposições nela contidas.</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 xml:space="preserve">Art. 5º: </w:t>
      </w:r>
      <w:r w:rsidRPr="00320CAF">
        <w:rPr>
          <w:rFonts w:asciiTheme="minorHAnsi" w:hAnsiTheme="minorHAnsi" w:cstheme="minorHAnsi"/>
        </w:rPr>
        <w:t>A Administração poderá contratar a execução de obras e serviços de engenharia pelo sistema de registro de preços, desde que atendidos os seguintes requisitos:</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Pr="00320CAF" w:rsidRDefault="00F647F4" w:rsidP="007E7527">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I -</w:t>
      </w:r>
      <w:r w:rsidRPr="00320CAF">
        <w:rPr>
          <w:rFonts w:asciiTheme="minorHAnsi" w:hAnsiTheme="minorHAnsi" w:cstheme="minorHAnsi"/>
        </w:rPr>
        <w:t xml:space="preserve"> existência de projeto padronizado, sem complexidade técnica e operacional;</w:t>
      </w: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II -</w:t>
      </w:r>
      <w:r w:rsidRPr="00320CAF">
        <w:rPr>
          <w:rFonts w:asciiTheme="minorHAnsi" w:hAnsiTheme="minorHAnsi" w:cstheme="minorHAnsi"/>
        </w:rPr>
        <w:t xml:space="preserve"> necessidade permanente ou frequente de obra ou serviço a ser contratado.</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7E7527"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Art. 6º.</w:t>
      </w:r>
      <w:r w:rsidRPr="00320CAF">
        <w:rPr>
          <w:rFonts w:asciiTheme="minorHAnsi" w:hAnsiTheme="minorHAnsi" w:cstheme="minorHAnsi"/>
        </w:rPr>
        <w:t xml:space="preserve"> O órgão ou entidade gerenciadora deverá, na fase preparatória do processo licitatório, para fins de registro de preços, realizar procedimento público de intenção de registro de preços para, nos termos de regulamento, possibilitar, pelo prazo mínimo de </w:t>
      </w:r>
    </w:p>
    <w:p w:rsidR="007E7527"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7E7527"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rPr>
        <w:t>8 (oito) dias úteis, a participação de outros órgãos ou entidades na respectiva ata e determinar a estimativa total de quantidades da contratação.</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 1º</w:t>
      </w:r>
      <w:r w:rsidRPr="00320CAF">
        <w:rPr>
          <w:rFonts w:asciiTheme="minorHAnsi" w:hAnsiTheme="minorHAnsi" w:cstheme="minorHAnsi"/>
        </w:rPr>
        <w:t xml:space="preserve"> O procedimento previsto no </w:t>
      </w:r>
      <w:r w:rsidRPr="00320CAF">
        <w:rPr>
          <w:rStyle w:val="Forte"/>
          <w:rFonts w:asciiTheme="minorHAnsi" w:hAnsiTheme="minorHAnsi" w:cstheme="minorHAnsi"/>
        </w:rPr>
        <w:t xml:space="preserve">caput </w:t>
      </w:r>
      <w:r w:rsidRPr="00320CAF">
        <w:rPr>
          <w:rFonts w:asciiTheme="minorHAnsi" w:hAnsiTheme="minorHAnsi" w:cstheme="minorHAnsi"/>
        </w:rPr>
        <w:t>deste artigo será dispensável quando o órgão ou entidade gerenciadora for o único contratante.</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 2º</w:t>
      </w:r>
      <w:r w:rsidRPr="00320CAF">
        <w:rPr>
          <w:rFonts w:asciiTheme="minorHAnsi" w:hAnsiTheme="minorHAnsi" w:cstheme="minorHAnsi"/>
        </w:rPr>
        <w:t xml:space="preserve"> Se não participarem do procedimento previsto no </w:t>
      </w:r>
      <w:r w:rsidRPr="00320CAF">
        <w:rPr>
          <w:rStyle w:val="Forte"/>
          <w:rFonts w:asciiTheme="minorHAnsi" w:hAnsiTheme="minorHAnsi" w:cstheme="minorHAnsi"/>
        </w:rPr>
        <w:t xml:space="preserve">caput </w:t>
      </w:r>
      <w:r w:rsidRPr="00320CAF">
        <w:rPr>
          <w:rFonts w:asciiTheme="minorHAnsi" w:hAnsiTheme="minorHAnsi" w:cstheme="minorHAnsi"/>
        </w:rPr>
        <w:t>deste artigo, os órgãos e entidades poderão aderir à ata de registro de preços na condição de não participantes, obse</w:t>
      </w:r>
      <w:r w:rsidR="00320CAF" w:rsidRPr="00320CAF">
        <w:rPr>
          <w:rFonts w:asciiTheme="minorHAnsi" w:hAnsiTheme="minorHAnsi" w:cstheme="minorHAnsi"/>
        </w:rPr>
        <w:t>rvados os seguintes requisitos:</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Pr="00320CAF" w:rsidRDefault="00F647F4" w:rsidP="007E7527">
      <w:pPr>
        <w:pStyle w:val="dou-paragraph"/>
        <w:shd w:val="clear" w:color="auto" w:fill="FFFFFF"/>
        <w:spacing w:before="0" w:beforeAutospacing="0" w:after="240" w:afterAutospacing="0" w:line="276" w:lineRule="auto"/>
        <w:jc w:val="both"/>
        <w:rPr>
          <w:rFonts w:asciiTheme="minorHAnsi" w:hAnsiTheme="minorHAnsi" w:cstheme="minorHAnsi"/>
        </w:rPr>
      </w:pPr>
      <w:r w:rsidRPr="00320CAF">
        <w:rPr>
          <w:rFonts w:asciiTheme="minorHAnsi" w:hAnsiTheme="minorHAnsi" w:cstheme="minorHAnsi"/>
          <w:b/>
        </w:rPr>
        <w:t>I -</w:t>
      </w:r>
      <w:r w:rsidRPr="00320CAF">
        <w:rPr>
          <w:rFonts w:asciiTheme="minorHAnsi" w:hAnsiTheme="minorHAnsi" w:cstheme="minorHAnsi"/>
        </w:rPr>
        <w:t xml:space="preserve"> apresentação de justificativa da vantagem da adesão, inclusive em situações de provável desabastecimento ou descontinuidade de serviço público;</w:t>
      </w:r>
    </w:p>
    <w:p w:rsidR="00F647F4" w:rsidRPr="00320CAF"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II -</w:t>
      </w:r>
      <w:r w:rsidRPr="00320CAF">
        <w:rPr>
          <w:rFonts w:asciiTheme="minorHAnsi" w:hAnsiTheme="minorHAnsi" w:cstheme="minorHAnsi"/>
        </w:rPr>
        <w:t xml:space="preserve"> demonstração de que os valores registrados estão compatíveis com os valores praticados pelo mercado na forma do art. 23 da Lei 14.133/2021;</w:t>
      </w:r>
    </w:p>
    <w:p w:rsidR="00320CAF" w:rsidRPr="00320CAF" w:rsidRDefault="00320CAF" w:rsidP="00320CAF">
      <w:pPr>
        <w:pStyle w:val="dou-paragraph"/>
        <w:shd w:val="clear" w:color="auto" w:fill="FFFFFF"/>
        <w:spacing w:before="0" w:beforeAutospacing="0" w:after="0" w:afterAutospacing="0" w:line="276" w:lineRule="auto"/>
        <w:jc w:val="both"/>
        <w:rPr>
          <w:rFonts w:asciiTheme="minorHAnsi" w:hAnsiTheme="minorHAnsi" w:cstheme="minorHAnsi"/>
          <w:b/>
        </w:rPr>
      </w:pPr>
    </w:p>
    <w:p w:rsidR="00F647F4" w:rsidRPr="00320CAF"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III -</w:t>
      </w:r>
      <w:r w:rsidRPr="00320CAF">
        <w:rPr>
          <w:rFonts w:asciiTheme="minorHAnsi" w:hAnsiTheme="minorHAnsi" w:cstheme="minorHAnsi"/>
        </w:rPr>
        <w:t xml:space="preserve"> prévias consulta e aceitação do órgão ou entidade gerenciadora e do fornecedor.</w:t>
      </w:r>
    </w:p>
    <w:p w:rsidR="007E7527" w:rsidRDefault="00F647F4" w:rsidP="00320CAF">
      <w:pPr>
        <w:spacing w:before="100" w:beforeAutospacing="1" w:after="0"/>
        <w:jc w:val="both"/>
        <w:rPr>
          <w:rFonts w:asciiTheme="minorHAnsi" w:hAnsiTheme="minorHAnsi" w:cstheme="minorHAnsi"/>
          <w:sz w:val="24"/>
          <w:szCs w:val="24"/>
        </w:rPr>
      </w:pPr>
      <w:bookmarkStart w:id="4" w:name="art22§9"/>
      <w:bookmarkEnd w:id="4"/>
      <w:r w:rsidRPr="00320CAF">
        <w:rPr>
          <w:rFonts w:asciiTheme="minorHAnsi" w:hAnsiTheme="minorHAnsi" w:cstheme="minorHAnsi"/>
          <w:b/>
          <w:sz w:val="24"/>
          <w:szCs w:val="24"/>
        </w:rPr>
        <w:t>§ 3º</w:t>
      </w:r>
      <w:r w:rsidRPr="00320CAF">
        <w:rPr>
          <w:rFonts w:asciiTheme="minorHAnsi" w:hAnsiTheme="minorHAnsi" w:cstheme="minorHAnsi"/>
          <w:sz w:val="24"/>
          <w:szCs w:val="24"/>
        </w:rPr>
        <w:t xml:space="preserve"> A faculdade conferida pelo § 2º deste artigo se estenderá </w:t>
      </w:r>
      <w:r w:rsidRPr="00320CAF">
        <w:rPr>
          <w:rFonts w:asciiTheme="minorHAnsi" w:eastAsia="Times New Roman" w:hAnsiTheme="minorHAnsi" w:cstheme="minorHAnsi"/>
          <w:color w:val="000000"/>
          <w:sz w:val="24"/>
          <w:szCs w:val="24"/>
        </w:rPr>
        <w:t xml:space="preserve">aos órgãos e entidades </w:t>
      </w:r>
      <w:r w:rsidRPr="00320CAF">
        <w:rPr>
          <w:rFonts w:asciiTheme="minorHAnsi" w:hAnsiTheme="minorHAnsi" w:cstheme="minorHAnsi"/>
          <w:sz w:val="24"/>
          <w:szCs w:val="24"/>
        </w:rPr>
        <w:t>da Administração Pública federal, estadual, distrital e municipal que, na condição de não participantes, desejarem aderir à ata de registro de preços de órgão ou entidade gerenciadora do Município de Seropédica.</w:t>
      </w:r>
    </w:p>
    <w:p w:rsidR="007E7527" w:rsidRPr="00320CAF" w:rsidRDefault="007E7527" w:rsidP="007E7527">
      <w:pPr>
        <w:spacing w:after="0"/>
        <w:jc w:val="both"/>
        <w:rPr>
          <w:rFonts w:asciiTheme="minorHAnsi" w:hAnsiTheme="minorHAnsi" w:cstheme="minorHAnsi"/>
          <w:sz w:val="24"/>
          <w:szCs w:val="24"/>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 4º</w:t>
      </w:r>
      <w:r w:rsidRPr="00320CAF">
        <w:rPr>
          <w:rFonts w:asciiTheme="minorHAnsi" w:hAnsiTheme="minorHAnsi" w:cstheme="minorHAnsi"/>
        </w:rPr>
        <w:t xml:space="preserve"> As aquisições ou as contratações adicionais a que se refere o § 2º deste artigo não poderão exceder, por órgão ou entidade, a 50% (cinquenta por cento) dos quantitativos dos itens do instrumento convocatório registrados na ata de registro de preços para o órgão gerenciador e para os órgãos participantes.</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 5º</w:t>
      </w:r>
      <w:r w:rsidRPr="00320CAF">
        <w:rPr>
          <w:rFonts w:asciiTheme="minorHAnsi" w:hAnsiTheme="minorHAnsi" w:cstheme="minorHAnsi"/>
        </w:rPr>
        <w:t xml:space="preserve"> O quantitativo decorrente das adesões à ata de registro de preços a que se refere o § 2º deste artigo não poderá exceder, na totalidade, ao dobro do quantitativo de cada item registrado na ata de registro de preços para o órgão gerenciador e órgãos participantes, independentemente do número de órgãos não participantes que aderirem.</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 6º</w:t>
      </w:r>
      <w:r w:rsidRPr="00320CAF">
        <w:rPr>
          <w:rFonts w:asciiTheme="minorHAnsi" w:hAnsiTheme="minorHAnsi" w:cstheme="minorHAnsi"/>
        </w:rPr>
        <w:t xml:space="preserve"> Será permitido aos órgãos e entidades da Administração Pública do município de Seropédica a adesão à ata de registro de preços gerenciada por órgão ou entidade federal, estadual, distrital ou municipal.</w:t>
      </w:r>
    </w:p>
    <w:p w:rsidR="007E7527"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7E7527"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Default="00F647F4" w:rsidP="007E7527">
      <w:pPr>
        <w:spacing w:after="0"/>
        <w:jc w:val="both"/>
        <w:rPr>
          <w:rFonts w:asciiTheme="minorHAnsi" w:eastAsia="Times New Roman" w:hAnsiTheme="minorHAnsi" w:cstheme="minorHAnsi"/>
          <w:color w:val="000000"/>
          <w:sz w:val="24"/>
          <w:szCs w:val="24"/>
        </w:rPr>
      </w:pPr>
      <w:r w:rsidRPr="00320CAF">
        <w:rPr>
          <w:rFonts w:asciiTheme="minorHAnsi" w:hAnsiTheme="minorHAnsi" w:cstheme="minorHAnsi"/>
          <w:b/>
          <w:sz w:val="24"/>
          <w:szCs w:val="24"/>
        </w:rPr>
        <w:t>Art. 7º:</w:t>
      </w:r>
      <w:r w:rsidRPr="00320CAF">
        <w:rPr>
          <w:rFonts w:asciiTheme="minorHAnsi" w:hAnsiTheme="minorHAnsi" w:cstheme="minorHAnsi"/>
          <w:sz w:val="24"/>
          <w:szCs w:val="24"/>
        </w:rPr>
        <w:t xml:space="preserve"> A Secretária de Suprimentos exercerá a função de órgão gerenciador, cabendo-lhe </w:t>
      </w:r>
      <w:r w:rsidRPr="00320CAF">
        <w:rPr>
          <w:rFonts w:asciiTheme="minorHAnsi" w:eastAsia="Times New Roman" w:hAnsiTheme="minorHAnsi" w:cstheme="minorHAnsi"/>
          <w:color w:val="000000"/>
          <w:sz w:val="24"/>
          <w:szCs w:val="24"/>
        </w:rPr>
        <w:t>à prática de todos os atos de controle e administração do</w:t>
      </w:r>
      <w:r w:rsidR="00320CAF" w:rsidRPr="00320CAF">
        <w:rPr>
          <w:rFonts w:asciiTheme="minorHAnsi" w:eastAsia="Times New Roman" w:hAnsiTheme="minorHAnsi" w:cstheme="minorHAnsi"/>
          <w:color w:val="000000"/>
          <w:sz w:val="24"/>
          <w:szCs w:val="24"/>
        </w:rPr>
        <w:t xml:space="preserve"> Sistema de Registro de Preços.</w:t>
      </w:r>
    </w:p>
    <w:p w:rsidR="007E7527" w:rsidRPr="00320CAF" w:rsidRDefault="007E7527" w:rsidP="007E7527">
      <w:pPr>
        <w:spacing w:after="0"/>
        <w:jc w:val="both"/>
        <w:rPr>
          <w:rFonts w:asciiTheme="minorHAnsi" w:eastAsia="Times New Roman" w:hAnsiTheme="minorHAnsi" w:cstheme="minorHAnsi"/>
          <w:color w:val="000000"/>
          <w:sz w:val="24"/>
          <w:szCs w:val="24"/>
        </w:rPr>
      </w:pPr>
    </w:p>
    <w:p w:rsidR="00F647F4" w:rsidRDefault="00F647F4" w:rsidP="00320CAF">
      <w:pPr>
        <w:pStyle w:val="dou-paragraph"/>
        <w:shd w:val="clear" w:color="auto" w:fill="FFFFFF"/>
        <w:spacing w:before="0" w:beforeAutospacing="0" w:after="0" w:afterAutospacing="0" w:line="276" w:lineRule="auto"/>
        <w:jc w:val="both"/>
        <w:rPr>
          <w:rFonts w:asciiTheme="minorHAnsi" w:hAnsiTheme="minorHAnsi" w:cstheme="minorHAnsi"/>
        </w:rPr>
      </w:pPr>
      <w:r w:rsidRPr="00320CAF">
        <w:rPr>
          <w:rFonts w:asciiTheme="minorHAnsi" w:hAnsiTheme="minorHAnsi" w:cstheme="minorHAnsi"/>
          <w:b/>
        </w:rPr>
        <w:t>Art. 8º:</w:t>
      </w:r>
      <w:r w:rsidRPr="00320CAF">
        <w:rPr>
          <w:rFonts w:asciiTheme="minorHAnsi" w:hAnsiTheme="minorHAnsi" w:cstheme="minorHAnsi"/>
        </w:rPr>
        <w:t xml:space="preserve"> O Poder Executivo regulamentará esta Lei, por meio de Decreto, a fim de dar fiel execução.</w:t>
      </w:r>
    </w:p>
    <w:p w:rsidR="007E7527" w:rsidRPr="00320CAF" w:rsidRDefault="007E7527" w:rsidP="00320CAF">
      <w:pPr>
        <w:pStyle w:val="dou-paragraph"/>
        <w:shd w:val="clear" w:color="auto" w:fill="FFFFFF"/>
        <w:spacing w:before="0" w:beforeAutospacing="0" w:after="0" w:afterAutospacing="0" w:line="276" w:lineRule="auto"/>
        <w:jc w:val="both"/>
        <w:rPr>
          <w:rFonts w:asciiTheme="minorHAnsi" w:hAnsiTheme="minorHAnsi" w:cstheme="minorHAnsi"/>
        </w:rPr>
      </w:pPr>
    </w:p>
    <w:p w:rsidR="00F647F4" w:rsidRPr="00320CAF" w:rsidRDefault="00F647F4" w:rsidP="00320CAF">
      <w:pPr>
        <w:spacing w:after="0"/>
        <w:jc w:val="both"/>
        <w:rPr>
          <w:rFonts w:asciiTheme="minorHAnsi" w:hAnsiTheme="minorHAnsi" w:cstheme="minorHAnsi"/>
          <w:sz w:val="24"/>
          <w:szCs w:val="24"/>
        </w:rPr>
      </w:pPr>
      <w:r w:rsidRPr="00320CAF">
        <w:rPr>
          <w:rFonts w:asciiTheme="minorHAnsi" w:hAnsiTheme="minorHAnsi" w:cstheme="minorHAnsi"/>
          <w:b/>
          <w:sz w:val="24"/>
          <w:szCs w:val="24"/>
        </w:rPr>
        <w:t>Art. 9º:</w:t>
      </w:r>
      <w:r w:rsidRPr="00320CAF">
        <w:rPr>
          <w:rFonts w:asciiTheme="minorHAnsi" w:hAnsiTheme="minorHAnsi" w:cstheme="minorHAnsi"/>
          <w:sz w:val="24"/>
          <w:szCs w:val="24"/>
        </w:rPr>
        <w:t xml:space="preserve"> Esta Lei entrará em vigor na data sua publicação, revogadas as disposições em contrário.</w:t>
      </w:r>
    </w:p>
    <w:p w:rsidR="00320CAF" w:rsidRDefault="00320CAF" w:rsidP="00F647F4">
      <w:pPr>
        <w:jc w:val="both"/>
        <w:rPr>
          <w:rFonts w:cs="Calibri"/>
          <w:sz w:val="24"/>
          <w:szCs w:val="24"/>
        </w:rPr>
      </w:pPr>
    </w:p>
    <w:p w:rsidR="007E7527" w:rsidRPr="00320CAF" w:rsidRDefault="007E7527" w:rsidP="00F647F4">
      <w:pPr>
        <w:jc w:val="both"/>
        <w:rPr>
          <w:rFonts w:cs="Calibri"/>
          <w:sz w:val="24"/>
          <w:szCs w:val="24"/>
        </w:rPr>
      </w:pPr>
    </w:p>
    <w:p w:rsidR="00F647F4" w:rsidRPr="007E7527" w:rsidRDefault="00F647F4" w:rsidP="00F647F4">
      <w:pPr>
        <w:jc w:val="center"/>
        <w:rPr>
          <w:rFonts w:cs="Calibri"/>
          <w:b/>
          <w:sz w:val="24"/>
          <w:szCs w:val="24"/>
        </w:rPr>
      </w:pPr>
      <w:r w:rsidRPr="007E7527">
        <w:rPr>
          <w:rFonts w:cs="Calibri"/>
          <w:b/>
          <w:sz w:val="24"/>
          <w:szCs w:val="24"/>
        </w:rPr>
        <w:t>Seropé</w:t>
      </w:r>
      <w:r w:rsidR="007E7527">
        <w:rPr>
          <w:rFonts w:cs="Calibri"/>
          <w:b/>
          <w:sz w:val="24"/>
          <w:szCs w:val="24"/>
        </w:rPr>
        <w:t>dica-RJ,</w:t>
      </w:r>
      <w:r w:rsidR="009F6E03">
        <w:rPr>
          <w:rFonts w:cs="Calibri"/>
          <w:b/>
          <w:sz w:val="24"/>
          <w:szCs w:val="24"/>
        </w:rPr>
        <w:t xml:space="preserve"> 05</w:t>
      </w:r>
      <w:r w:rsidR="00320CAF" w:rsidRPr="007E7527">
        <w:rPr>
          <w:rFonts w:cs="Calibri"/>
          <w:b/>
          <w:sz w:val="24"/>
          <w:szCs w:val="24"/>
        </w:rPr>
        <w:t xml:space="preserve"> </w:t>
      </w:r>
      <w:r w:rsidRPr="007E7527">
        <w:rPr>
          <w:rFonts w:cs="Calibri"/>
          <w:b/>
          <w:sz w:val="24"/>
          <w:szCs w:val="24"/>
        </w:rPr>
        <w:t xml:space="preserve">de </w:t>
      </w:r>
      <w:r w:rsidR="00320CAF" w:rsidRPr="007E7527">
        <w:rPr>
          <w:rFonts w:cs="Calibri"/>
          <w:b/>
          <w:sz w:val="24"/>
          <w:szCs w:val="24"/>
        </w:rPr>
        <w:t>julho</w:t>
      </w:r>
      <w:r w:rsidRPr="007E7527">
        <w:rPr>
          <w:rFonts w:cs="Calibri"/>
          <w:b/>
          <w:sz w:val="24"/>
          <w:szCs w:val="24"/>
        </w:rPr>
        <w:t xml:space="preserve"> de 2021.</w:t>
      </w:r>
    </w:p>
    <w:p w:rsidR="00F647F4" w:rsidRDefault="00F647F4" w:rsidP="00F647F4">
      <w:pPr>
        <w:jc w:val="center"/>
        <w:rPr>
          <w:rFonts w:cs="Calibri"/>
          <w:sz w:val="24"/>
          <w:szCs w:val="24"/>
        </w:rPr>
      </w:pPr>
    </w:p>
    <w:p w:rsidR="007E7527" w:rsidRDefault="007E7527" w:rsidP="00F647F4">
      <w:pPr>
        <w:jc w:val="center"/>
        <w:rPr>
          <w:rFonts w:cs="Calibri"/>
          <w:sz w:val="24"/>
          <w:szCs w:val="24"/>
        </w:rPr>
      </w:pPr>
    </w:p>
    <w:p w:rsidR="007E7527" w:rsidRPr="00320CAF" w:rsidRDefault="007E7527" w:rsidP="00F647F4">
      <w:pPr>
        <w:jc w:val="center"/>
        <w:rPr>
          <w:rFonts w:cs="Calibri"/>
          <w:sz w:val="24"/>
          <w:szCs w:val="24"/>
        </w:rPr>
      </w:pPr>
    </w:p>
    <w:p w:rsidR="00F647F4" w:rsidRPr="00320CAF" w:rsidRDefault="00F647F4" w:rsidP="00F647F4">
      <w:pPr>
        <w:jc w:val="center"/>
        <w:rPr>
          <w:rFonts w:cs="Calibri"/>
          <w:b/>
          <w:sz w:val="24"/>
          <w:szCs w:val="24"/>
        </w:rPr>
      </w:pPr>
      <w:r w:rsidRPr="00320CAF">
        <w:rPr>
          <w:rFonts w:cs="Calibri"/>
          <w:b/>
          <w:sz w:val="24"/>
          <w:szCs w:val="24"/>
        </w:rPr>
        <w:t xml:space="preserve">Prefeito </w:t>
      </w:r>
      <w:r w:rsidR="00320CAF" w:rsidRPr="00320CAF">
        <w:rPr>
          <w:rFonts w:cs="Calibri"/>
          <w:b/>
          <w:sz w:val="24"/>
          <w:szCs w:val="24"/>
        </w:rPr>
        <w:t xml:space="preserve">do </w:t>
      </w:r>
      <w:r w:rsidRPr="00320CAF">
        <w:rPr>
          <w:rFonts w:cs="Calibri"/>
          <w:b/>
          <w:sz w:val="24"/>
          <w:szCs w:val="24"/>
        </w:rPr>
        <w:t>Município de Seropédica</w:t>
      </w:r>
    </w:p>
    <w:p w:rsidR="00F647F4" w:rsidRPr="00320CAF" w:rsidRDefault="00F647F4" w:rsidP="00F647F4">
      <w:pPr>
        <w:jc w:val="center"/>
        <w:rPr>
          <w:rFonts w:cs="Calibri"/>
          <w:b/>
          <w:sz w:val="24"/>
          <w:szCs w:val="24"/>
        </w:rPr>
      </w:pPr>
      <w:r w:rsidRPr="00320CAF">
        <w:rPr>
          <w:rFonts w:cs="Calibri"/>
          <w:b/>
          <w:sz w:val="24"/>
          <w:szCs w:val="24"/>
        </w:rPr>
        <w:t>Lucas Dutra dos Santos</w:t>
      </w:r>
    </w:p>
    <w:p w:rsidR="00F647F4" w:rsidRPr="002B23FC" w:rsidRDefault="00F647F4" w:rsidP="00F647F4">
      <w:pPr>
        <w:rPr>
          <w:rFonts w:ascii="Centaur" w:hAnsi="Centaur"/>
          <w:sz w:val="32"/>
          <w:szCs w:val="32"/>
        </w:rPr>
      </w:pPr>
    </w:p>
    <w:p w:rsidR="000D27CE" w:rsidRDefault="000D27CE" w:rsidP="000D27CE">
      <w:pPr>
        <w:spacing w:after="0" w:line="240" w:lineRule="auto"/>
        <w:ind w:right="74"/>
        <w:rPr>
          <w:rFonts w:eastAsia="Arial" w:cs="Calibri"/>
          <w:b/>
          <w:bCs/>
          <w:w w:val="102"/>
          <w:sz w:val="24"/>
          <w:szCs w:val="24"/>
        </w:rPr>
      </w:pPr>
    </w:p>
    <w:sectPr w:rsidR="000D27CE" w:rsidSect="00F85E7E">
      <w:head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FAE" w:rsidRDefault="00DF4FAE" w:rsidP="00FA3104">
      <w:pPr>
        <w:spacing w:after="0" w:line="240" w:lineRule="auto"/>
      </w:pPr>
      <w:r>
        <w:separator/>
      </w:r>
    </w:p>
  </w:endnote>
  <w:endnote w:type="continuationSeparator" w:id="0">
    <w:p w:rsidR="00DF4FAE" w:rsidRDefault="00DF4FAE" w:rsidP="00FA3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FAE" w:rsidRDefault="00DF4FAE" w:rsidP="00FA3104">
      <w:pPr>
        <w:spacing w:after="0" w:line="240" w:lineRule="auto"/>
      </w:pPr>
      <w:r>
        <w:separator/>
      </w:r>
    </w:p>
  </w:footnote>
  <w:footnote w:type="continuationSeparator" w:id="0">
    <w:p w:rsidR="00DF4FAE" w:rsidRDefault="00DF4FAE" w:rsidP="00FA3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04" w:rsidRDefault="00A87A8A">
    <w:pPr>
      <w:pStyle w:val="Cabealho"/>
    </w:pPr>
    <w:r>
      <w:rPr>
        <w:noProof/>
        <w:lang w:eastAsia="pt-BR"/>
      </w:rPr>
      <mc:AlternateContent>
        <mc:Choice Requires="wps">
          <w:drawing>
            <wp:anchor distT="45720" distB="45720" distL="114300" distR="114300" simplePos="0" relativeHeight="251668480" behindDoc="0" locked="0" layoutInCell="1" allowOverlap="1" wp14:anchorId="1A165EE5" wp14:editId="67433A53">
              <wp:simplePos x="0" y="0"/>
              <wp:positionH relativeFrom="margin">
                <wp:posOffset>457200</wp:posOffset>
              </wp:positionH>
              <wp:positionV relativeFrom="paragraph">
                <wp:posOffset>-173355</wp:posOffset>
              </wp:positionV>
              <wp:extent cx="3400425" cy="809625"/>
              <wp:effectExtent l="0" t="0" r="9525" b="9525"/>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809625"/>
                      </a:xfrm>
                      <a:prstGeom prst="rect">
                        <a:avLst/>
                      </a:prstGeom>
                      <a:solidFill>
                        <a:srgbClr val="FFFFFF"/>
                      </a:solidFill>
                      <a:ln w="9525">
                        <a:noFill/>
                        <a:miter lim="800000"/>
                        <a:headEnd/>
                        <a:tailEnd/>
                      </a:ln>
                    </wps:spPr>
                    <wps:txbx>
                      <w:txbxContent>
                        <w:p w:rsidR="00FA3104" w:rsidRPr="006938A3" w:rsidRDefault="00FA3104" w:rsidP="00FA3104">
                          <w:pPr>
                            <w:pStyle w:val="Cabealho"/>
                            <w:jc w:val="left"/>
                            <w:rPr>
                              <w:rFonts w:ascii="Arial" w:hAnsi="Arial" w:cs="Arial"/>
                              <w:szCs w:val="24"/>
                            </w:rPr>
                          </w:pPr>
                          <w:r w:rsidRPr="006938A3">
                            <w:rPr>
                              <w:rFonts w:ascii="Arial" w:hAnsi="Arial" w:cs="Arial"/>
                              <w:szCs w:val="24"/>
                            </w:rPr>
                            <w:t>Estado do Rio de Janeiro</w:t>
                          </w:r>
                        </w:p>
                        <w:p w:rsidR="00FA3104" w:rsidRPr="006938A3" w:rsidRDefault="00FA3104" w:rsidP="00FA3104">
                          <w:pPr>
                            <w:pStyle w:val="Cabealho"/>
                            <w:jc w:val="left"/>
                            <w:rPr>
                              <w:rFonts w:ascii="Arial" w:hAnsi="Arial" w:cs="Arial"/>
                              <w:szCs w:val="24"/>
                            </w:rPr>
                          </w:pPr>
                          <w:r w:rsidRPr="006938A3">
                            <w:rPr>
                              <w:rFonts w:ascii="Arial" w:hAnsi="Arial" w:cs="Arial"/>
                              <w:szCs w:val="24"/>
                            </w:rPr>
                            <w:t>Prefeitura Municipal de Seropédica</w:t>
                          </w:r>
                        </w:p>
                        <w:p w:rsidR="00FA3104" w:rsidRPr="006938A3" w:rsidRDefault="00003B8F" w:rsidP="00FA3104">
                          <w:pPr>
                            <w:pStyle w:val="Cabealho"/>
                            <w:jc w:val="left"/>
                            <w:rPr>
                              <w:rFonts w:ascii="Arial" w:hAnsi="Arial" w:cs="Arial"/>
                              <w:szCs w:val="24"/>
                            </w:rPr>
                          </w:pPr>
                          <w:r>
                            <w:rPr>
                              <w:rFonts w:ascii="Arial" w:hAnsi="Arial" w:cs="Arial"/>
                              <w:szCs w:val="24"/>
                            </w:rPr>
                            <w:t>Gabinete do Prefeito</w:t>
                          </w:r>
                        </w:p>
                        <w:p w:rsidR="00FA3104" w:rsidRDefault="00FA3104" w:rsidP="00FA3104"/>
                        <w:p w:rsidR="00FA3104" w:rsidRDefault="00FA3104" w:rsidP="00FA31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A165EE5" id="_x0000_t202" coordsize="21600,21600" o:spt="202" path="m,l,21600r21600,l21600,xe">
              <v:stroke joinstyle="miter"/>
              <v:path gradientshapeok="t" o:connecttype="rect"/>
            </v:shapetype>
            <v:shape id="Caixa de Texto 2" o:spid="_x0000_s1026" type="#_x0000_t202" style="position:absolute;left:0;text-align:left;margin-left:36pt;margin-top:-13.65pt;width:267.75pt;height:63.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" stroked="f">
              <v:textbox>
                <w:txbxContent>
                  <w:p w:rsidR="00FA3104" w:rsidRPr="006938A3" w:rsidRDefault="00FA3104" w:rsidP="00FA3104">
                    <w:pPr>
                      <w:pStyle w:val="Cabealho"/>
                      <w:jc w:val="left"/>
                      <w:rPr>
                        <w:rFonts w:ascii="Arial" w:hAnsi="Arial" w:cs="Arial"/>
                        <w:szCs w:val="24"/>
                      </w:rPr>
                    </w:pPr>
                    <w:r w:rsidRPr="006938A3">
                      <w:rPr>
                        <w:rFonts w:ascii="Arial" w:hAnsi="Arial" w:cs="Arial"/>
                        <w:szCs w:val="24"/>
                      </w:rPr>
                      <w:t>Estado do Rio de Janeiro</w:t>
                    </w:r>
                  </w:p>
                  <w:p w:rsidR="00FA3104" w:rsidRPr="006938A3" w:rsidRDefault="00FA3104" w:rsidP="00FA3104">
                    <w:pPr>
                      <w:pStyle w:val="Cabealho"/>
                      <w:jc w:val="left"/>
                      <w:rPr>
                        <w:rFonts w:ascii="Arial" w:hAnsi="Arial" w:cs="Arial"/>
                        <w:szCs w:val="24"/>
                      </w:rPr>
                    </w:pPr>
                    <w:r w:rsidRPr="006938A3">
                      <w:rPr>
                        <w:rFonts w:ascii="Arial" w:hAnsi="Arial" w:cs="Arial"/>
                        <w:szCs w:val="24"/>
                      </w:rPr>
                      <w:t>Prefeitura Municipal de Seropédica</w:t>
                    </w:r>
                  </w:p>
                  <w:p w:rsidR="00FA3104" w:rsidRPr="006938A3" w:rsidRDefault="00003B8F" w:rsidP="00FA3104">
                    <w:pPr>
                      <w:pStyle w:val="Cabealho"/>
                      <w:jc w:val="left"/>
                      <w:rPr>
                        <w:rFonts w:ascii="Arial" w:hAnsi="Arial" w:cs="Arial"/>
                        <w:szCs w:val="24"/>
                      </w:rPr>
                    </w:pPr>
                    <w:r>
                      <w:rPr>
                        <w:rFonts w:ascii="Arial" w:hAnsi="Arial" w:cs="Arial"/>
                        <w:szCs w:val="24"/>
                      </w:rPr>
                      <w:t>Gabinete do Prefeito</w:t>
                    </w:r>
                  </w:p>
                  <w:p w:rsidR="00FA3104" w:rsidRDefault="00FA3104" w:rsidP="00FA3104"/>
                  <w:p w:rsidR="00FA3104" w:rsidRDefault="00FA3104" w:rsidP="00FA3104"/>
                </w:txbxContent>
              </v:textbox>
              <w10:wrap type="square" anchorx="margin"/>
            </v:shape>
          </w:pict>
        </mc:Fallback>
      </mc:AlternateContent>
    </w:r>
    <w:r w:rsidRPr="008166C8">
      <w:rPr>
        <w:rFonts w:ascii="Arial" w:hAnsi="Arial" w:cs="Arial"/>
        <w:noProof/>
        <w:sz w:val="26"/>
        <w:szCs w:val="26"/>
        <w:lang w:eastAsia="pt-BR"/>
      </w:rPr>
      <mc:AlternateContent>
        <mc:Choice Requires="wps">
          <w:drawing>
            <wp:anchor distT="45720" distB="45720" distL="114300" distR="114300" simplePos="0" relativeHeight="251665408" behindDoc="0" locked="0" layoutInCell="1" allowOverlap="1" wp14:anchorId="1913C497" wp14:editId="2669A661">
              <wp:simplePos x="0" y="0"/>
              <wp:positionH relativeFrom="column">
                <wp:posOffset>-622935</wp:posOffset>
              </wp:positionH>
              <wp:positionV relativeFrom="paragraph">
                <wp:posOffset>-259715</wp:posOffset>
              </wp:positionV>
              <wp:extent cx="1143000" cy="1038225"/>
              <wp:effectExtent l="0" t="0" r="0" b="952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38225"/>
                      </a:xfrm>
                      <a:prstGeom prst="rect">
                        <a:avLst/>
                      </a:prstGeom>
                      <a:solidFill>
                        <a:srgbClr val="FFFFFF"/>
                      </a:solidFill>
                      <a:ln w="9525">
                        <a:noFill/>
                        <a:miter lim="800000"/>
                        <a:headEnd/>
                        <a:tailEnd/>
                      </a:ln>
                    </wps:spPr>
                    <wps:txbx>
                      <w:txbxContent>
                        <w:p w:rsidR="008166C8" w:rsidRDefault="008166C8" w:rsidP="008166C8">
                          <w:r>
                            <w:rPr>
                              <w:noProof/>
                              <w:lang w:eastAsia="pt-BR"/>
                            </w:rPr>
                            <w:drawing>
                              <wp:inline distT="0" distB="0" distL="0" distR="0" wp14:anchorId="49E27C33" wp14:editId="10C381D4">
                                <wp:extent cx="977265" cy="885825"/>
                                <wp:effectExtent l="0" t="0" r="0" b="9525"/>
                                <wp:docPr id="2" name="Imagem 1" descr="Brasão com transparência 2016.png"/>
                                <wp:cNvGraphicFramePr/>
                                <a:graphic xmlns:a="http://schemas.openxmlformats.org/drawingml/2006/main">
                                  <a:graphicData uri="http://schemas.openxmlformats.org/drawingml/2006/picture">
                                    <pic:pic xmlns:pic="http://schemas.openxmlformats.org/drawingml/2006/picture">
                                      <pic:nvPicPr>
                                        <pic:cNvPr id="3" name="Imagem 1" descr="Brasão com transparência 2016.png"/>
                                        <pic:cNvPicPr/>
                                      </pic:nvPicPr>
                                      <pic:blipFill>
                                        <a:blip r:embed="rId1" cstate="print"/>
                                        <a:srcRect/>
                                        <a:stretch>
                                          <a:fillRect/>
                                        </a:stretch>
                                      </pic:blipFill>
                                      <pic:spPr bwMode="auto">
                                        <a:xfrm>
                                          <a:off x="0" y="0"/>
                                          <a:ext cx="977265" cy="8858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913C497" id="_x0000_s1027" type="#_x0000_t202" style="position:absolute;left:0;text-align:left;margin-left:-49.05pt;margin-top:-20.45pt;width:90pt;height:8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" stroked="f">
              <v:textbox>
                <w:txbxContent>
                  <w:p w:rsidR="008166C8" w:rsidRDefault="008166C8" w:rsidP="008166C8">
                    <w:r>
                      <w:rPr>
                        <w:noProof/>
                        <w:lang w:eastAsia="pt-BR"/>
                      </w:rPr>
                      <w:drawing>
                        <wp:inline distT="0" distB="0" distL="0" distR="0" wp14:anchorId="49E27C33" wp14:editId="10C381D4">
                          <wp:extent cx="977265" cy="885825"/>
                          <wp:effectExtent l="0" t="0" r="0" b="9525"/>
                          <wp:docPr id="2" name="Imagem 1" descr="Brasão com transparência 2016.png"/>
                          <wp:cNvGraphicFramePr/>
                          <a:graphic xmlns:a="http://schemas.openxmlformats.org/drawingml/2006/main">
                            <a:graphicData uri="http://schemas.openxmlformats.org/drawingml/2006/picture">
                              <pic:pic xmlns:pic="http://schemas.openxmlformats.org/drawingml/2006/picture">
                                <pic:nvPicPr>
                                  <pic:cNvPr id="3" name="Imagem 1" descr="Brasão com transparência 2016.png"/>
                                  <pic:cNvPicPr/>
                                </pic:nvPicPr>
                                <pic:blipFill>
                                  <a:blip r:embed="rId2" cstate="print"/>
                                  <a:srcRect/>
                                  <a:stretch>
                                    <a:fillRect/>
                                  </a:stretch>
                                </pic:blipFill>
                                <pic:spPr bwMode="auto">
                                  <a:xfrm>
                                    <a:off x="0" y="0"/>
                                    <a:ext cx="977265" cy="885825"/>
                                  </a:xfrm>
                                  <a:prstGeom prst="rect">
                                    <a:avLst/>
                                  </a:prstGeom>
                                  <a:noFill/>
                                  <a:ln w="9525">
                                    <a:noFill/>
                                    <a:miter lim="800000"/>
                                    <a:headEnd/>
                                    <a:tailEnd/>
                                  </a:ln>
                                </pic:spPr>
                              </pic:pic>
                            </a:graphicData>
                          </a:graphic>
                        </wp:inline>
                      </w:drawing>
                    </w:r>
                  </w:p>
                </w:txbxContent>
              </v:textbox>
              <w10:wrap type="square"/>
            </v:shape>
          </w:pict>
        </mc:Fallback>
      </mc:AlternateContent>
    </w:r>
    <w:r w:rsidR="008166C8" w:rsidRPr="008166C8">
      <w:rPr>
        <w:rFonts w:ascii="Arial" w:hAnsi="Arial" w:cs="Arial"/>
        <w:noProof/>
        <w:sz w:val="26"/>
        <w:szCs w:val="26"/>
        <w:lang w:eastAsia="pt-BR"/>
      </w:rPr>
      <mc:AlternateContent>
        <mc:Choice Requires="wps">
          <w:drawing>
            <wp:anchor distT="45720" distB="45720" distL="114300" distR="114300" simplePos="0" relativeHeight="251667456" behindDoc="0" locked="0" layoutInCell="1" allowOverlap="1" wp14:anchorId="1EFAFE63" wp14:editId="1DFDEF36">
              <wp:simplePos x="0" y="0"/>
              <wp:positionH relativeFrom="page">
                <wp:posOffset>4562475</wp:posOffset>
              </wp:positionH>
              <wp:positionV relativeFrom="paragraph">
                <wp:posOffset>-516255</wp:posOffset>
              </wp:positionV>
              <wp:extent cx="2847975" cy="1066800"/>
              <wp:effectExtent l="0" t="0" r="9525" b="0"/>
              <wp:wrapSquare wrapText="bothSides"/>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66800"/>
                      </a:xfrm>
                      <a:prstGeom prst="rect">
                        <a:avLst/>
                      </a:prstGeom>
                      <a:solidFill>
                        <a:srgbClr val="FFFFFF"/>
                      </a:solidFill>
                      <a:ln w="9525">
                        <a:noFill/>
                        <a:miter lim="800000"/>
                        <a:headEnd/>
                        <a:tailEnd/>
                      </a:ln>
                    </wps:spPr>
                    <wps:txbx>
                      <w:txbxContent>
                        <w:p w:rsidR="008166C8" w:rsidRDefault="008166C8" w:rsidP="008166C8">
                          <w:r>
                            <w:rPr>
                              <w:noProof/>
                              <w:lang w:eastAsia="pt-BR"/>
                            </w:rPr>
                            <w:drawing>
                              <wp:inline distT="0" distB="0" distL="0" distR="0" wp14:anchorId="3481E443" wp14:editId="761EA0E0">
                                <wp:extent cx="2590800" cy="1409700"/>
                                <wp:effectExtent l="0" t="0" r="0" b="0"/>
                                <wp:docPr id="3" name="Imagem 12" descr="LOGO PREFEITURA 01.png"/>
                                <wp:cNvGraphicFramePr/>
                                <a:graphic xmlns:a="http://schemas.openxmlformats.org/drawingml/2006/main">
                                  <a:graphicData uri="http://schemas.openxmlformats.org/drawingml/2006/picture">
                                    <pic:pic xmlns:pic="http://schemas.openxmlformats.org/drawingml/2006/picture">
                                      <pic:nvPicPr>
                                        <pic:cNvPr id="13" name="Imagem 12" descr="LOGO PREFEITURA 01.png"/>
                                        <pic:cNvPicPr/>
                                      </pic:nvPicPr>
                                      <pic:blipFill>
                                        <a:blip r:embed="rId3" cstate="print"/>
                                        <a:stretch>
                                          <a:fillRect/>
                                        </a:stretch>
                                      </pic:blipFill>
                                      <pic:spPr>
                                        <a:xfrm>
                                          <a:off x="0" y="0"/>
                                          <a:ext cx="2590800" cy="14097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EFAFE63" id="_x0000_s1028" type="#_x0000_t202" style="position:absolute;left:0;text-align:left;margin-left:359.25pt;margin-top:-40.65pt;width:224.25pt;height:84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" stroked="f">
              <v:textbox>
                <w:txbxContent>
                  <w:p w:rsidR="008166C8" w:rsidRDefault="008166C8" w:rsidP="008166C8">
                    <w:r>
                      <w:rPr>
                        <w:noProof/>
                        <w:lang w:eastAsia="pt-BR"/>
                      </w:rPr>
                      <w:drawing>
                        <wp:inline distT="0" distB="0" distL="0" distR="0" wp14:anchorId="3481E443" wp14:editId="761EA0E0">
                          <wp:extent cx="2590800" cy="1409700"/>
                          <wp:effectExtent l="0" t="0" r="0" b="0"/>
                          <wp:docPr id="3" name="Imagem 12" descr="LOGO PREFEITURA 01.png"/>
                          <wp:cNvGraphicFramePr/>
                          <a:graphic xmlns:a="http://schemas.openxmlformats.org/drawingml/2006/main">
                            <a:graphicData uri="http://schemas.openxmlformats.org/drawingml/2006/picture">
                              <pic:pic xmlns:pic="http://schemas.openxmlformats.org/drawingml/2006/picture">
                                <pic:nvPicPr>
                                  <pic:cNvPr id="13" name="Imagem 12" descr="LOGO PREFEITURA 01.png"/>
                                  <pic:cNvPicPr/>
                                </pic:nvPicPr>
                                <pic:blipFill>
                                  <a:blip r:embed="rId4" cstate="print"/>
                                  <a:stretch>
                                    <a:fillRect/>
                                  </a:stretch>
                                </pic:blipFill>
                                <pic:spPr>
                                  <a:xfrm>
                                    <a:off x="0" y="0"/>
                                    <a:ext cx="2590800" cy="1409700"/>
                                  </a:xfrm>
                                  <a:prstGeom prst="rect">
                                    <a:avLst/>
                                  </a:prstGeom>
                                </pic:spPr>
                              </pic:pic>
                            </a:graphicData>
                          </a:graphic>
                        </wp:inline>
                      </w:drawing>
                    </w: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557AE"/>
    <w:multiLevelType w:val="hybridMultilevel"/>
    <w:tmpl w:val="7954FFDC"/>
    <w:lvl w:ilvl="0" w:tplc="E44235A4">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04"/>
    <w:rsid w:val="00003B8F"/>
    <w:rsid w:val="000174C4"/>
    <w:rsid w:val="00040AFC"/>
    <w:rsid w:val="00057373"/>
    <w:rsid w:val="000D1F52"/>
    <w:rsid w:val="000D27CE"/>
    <w:rsid w:val="00156E50"/>
    <w:rsid w:val="001643AA"/>
    <w:rsid w:val="00174DEB"/>
    <w:rsid w:val="00183D90"/>
    <w:rsid w:val="001E263F"/>
    <w:rsid w:val="00213F7C"/>
    <w:rsid w:val="0023537B"/>
    <w:rsid w:val="00264BC9"/>
    <w:rsid w:val="002A6A1B"/>
    <w:rsid w:val="002B0D3D"/>
    <w:rsid w:val="002E39FD"/>
    <w:rsid w:val="002E3FFC"/>
    <w:rsid w:val="002F21D0"/>
    <w:rsid w:val="002F5DA5"/>
    <w:rsid w:val="00320CAF"/>
    <w:rsid w:val="003476D0"/>
    <w:rsid w:val="00360C3B"/>
    <w:rsid w:val="003E3DBD"/>
    <w:rsid w:val="003F2FBC"/>
    <w:rsid w:val="00412550"/>
    <w:rsid w:val="00415CFF"/>
    <w:rsid w:val="00427723"/>
    <w:rsid w:val="004378CB"/>
    <w:rsid w:val="004648AA"/>
    <w:rsid w:val="004868AA"/>
    <w:rsid w:val="00490DA1"/>
    <w:rsid w:val="004F75D5"/>
    <w:rsid w:val="00544F3B"/>
    <w:rsid w:val="005F170C"/>
    <w:rsid w:val="00606A22"/>
    <w:rsid w:val="00617068"/>
    <w:rsid w:val="0065326B"/>
    <w:rsid w:val="00657BF1"/>
    <w:rsid w:val="006E4BE2"/>
    <w:rsid w:val="006F6E9E"/>
    <w:rsid w:val="00715A8E"/>
    <w:rsid w:val="007573A5"/>
    <w:rsid w:val="007770F7"/>
    <w:rsid w:val="007E7527"/>
    <w:rsid w:val="008166C8"/>
    <w:rsid w:val="00846407"/>
    <w:rsid w:val="008760A5"/>
    <w:rsid w:val="008C2961"/>
    <w:rsid w:val="00910E7F"/>
    <w:rsid w:val="00922A4A"/>
    <w:rsid w:val="009D2355"/>
    <w:rsid w:val="009F6E03"/>
    <w:rsid w:val="00A30949"/>
    <w:rsid w:val="00A544E3"/>
    <w:rsid w:val="00A7296A"/>
    <w:rsid w:val="00A87A8A"/>
    <w:rsid w:val="00B20136"/>
    <w:rsid w:val="00B76A55"/>
    <w:rsid w:val="00BA434B"/>
    <w:rsid w:val="00C151FF"/>
    <w:rsid w:val="00C67F96"/>
    <w:rsid w:val="00C83487"/>
    <w:rsid w:val="00CC06CC"/>
    <w:rsid w:val="00D912E8"/>
    <w:rsid w:val="00DF4FAE"/>
    <w:rsid w:val="00ED01F3"/>
    <w:rsid w:val="00F647F4"/>
    <w:rsid w:val="00F80BBC"/>
    <w:rsid w:val="00F85E7E"/>
    <w:rsid w:val="00FA3104"/>
    <w:rsid w:val="00FB01FA"/>
    <w:rsid w:val="00FE09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A6BA8A-146C-4749-9881-586C2159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7F4"/>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3104"/>
    <w:pPr>
      <w:tabs>
        <w:tab w:val="center" w:pos="4252"/>
        <w:tab w:val="right" w:pos="8504"/>
      </w:tabs>
      <w:spacing w:after="0" w:line="240" w:lineRule="auto"/>
      <w:jc w:val="both"/>
    </w:pPr>
    <w:rPr>
      <w:sz w:val="24"/>
    </w:rPr>
  </w:style>
  <w:style w:type="character" w:customStyle="1" w:styleId="CabealhoChar">
    <w:name w:val="Cabeçalho Char"/>
    <w:basedOn w:val="Fontepargpadro"/>
    <w:link w:val="Cabealho"/>
    <w:uiPriority w:val="99"/>
    <w:rsid w:val="00FA3104"/>
    <w:rPr>
      <w:rFonts w:ascii="Calibri" w:eastAsia="Calibri" w:hAnsi="Calibri" w:cs="Times New Roman"/>
      <w:sz w:val="24"/>
    </w:rPr>
  </w:style>
  <w:style w:type="paragraph" w:styleId="Rodap">
    <w:name w:val="footer"/>
    <w:basedOn w:val="Normal"/>
    <w:link w:val="RodapChar"/>
    <w:uiPriority w:val="99"/>
    <w:unhideWhenUsed/>
    <w:rsid w:val="00FA3104"/>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FA3104"/>
  </w:style>
  <w:style w:type="paragraph" w:styleId="Textodebalo">
    <w:name w:val="Balloon Text"/>
    <w:basedOn w:val="Normal"/>
    <w:link w:val="TextodebaloChar"/>
    <w:uiPriority w:val="99"/>
    <w:semiHidden/>
    <w:unhideWhenUsed/>
    <w:rsid w:val="00FA310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3104"/>
    <w:rPr>
      <w:rFonts w:ascii="Segoe UI" w:hAnsi="Segoe UI" w:cs="Segoe UI"/>
      <w:sz w:val="18"/>
      <w:szCs w:val="18"/>
    </w:rPr>
  </w:style>
  <w:style w:type="paragraph" w:styleId="PargrafodaLista">
    <w:name w:val="List Paragraph"/>
    <w:basedOn w:val="Normal"/>
    <w:uiPriority w:val="34"/>
    <w:qFormat/>
    <w:rsid w:val="00FE099A"/>
    <w:pPr>
      <w:ind w:left="708"/>
    </w:pPr>
  </w:style>
  <w:style w:type="paragraph" w:styleId="NormalWeb">
    <w:name w:val="Normal (Web)"/>
    <w:basedOn w:val="Normal"/>
    <w:uiPriority w:val="99"/>
    <w:unhideWhenUsed/>
    <w:rsid w:val="00657BF1"/>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657BF1"/>
    <w:rPr>
      <w:b/>
      <w:bCs/>
    </w:rPr>
  </w:style>
  <w:style w:type="character" w:styleId="Hyperlink">
    <w:name w:val="Hyperlink"/>
    <w:basedOn w:val="Fontepargpadro"/>
    <w:uiPriority w:val="99"/>
    <w:semiHidden/>
    <w:unhideWhenUsed/>
    <w:rsid w:val="00657BF1"/>
    <w:rPr>
      <w:color w:val="0000FF"/>
      <w:u w:val="single"/>
    </w:rPr>
  </w:style>
  <w:style w:type="paragraph" w:customStyle="1" w:styleId="dou-paragraph">
    <w:name w:val="dou-paragraph"/>
    <w:basedOn w:val="Normal"/>
    <w:rsid w:val="00F647F4"/>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416A-E38E-402C-8B4B-54F5536D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1258</Words>
  <Characters>6795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SEMOP1</dc:creator>
  <cp:keywords/>
  <dc:description/>
  <cp:lastModifiedBy>SEGOV</cp:lastModifiedBy>
  <cp:revision>28</cp:revision>
  <cp:lastPrinted>2021-07-05T11:09:00Z</cp:lastPrinted>
  <dcterms:created xsi:type="dcterms:W3CDTF">2021-03-17T20:21:00Z</dcterms:created>
  <dcterms:modified xsi:type="dcterms:W3CDTF">2021-07-05T11:09:00Z</dcterms:modified>
</cp:coreProperties>
</file>