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30176" id="docshapegroup1" coordorigin="7711,893" coordsize="4076,1232">
                <v:shape style="position:absolute;left:7711;top:892;width:896;height:1232" type="#_x0000_t75" id="docshape2" stroked="false">
                  <v:imagedata r:id="rId6" o:title=""/>
                </v:shape>
                <v:shape style="position:absolute;left:8606;top:892;width:3180;height:1232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53"/>
        <w:rPr>
          <w:rFonts w:ascii="Arial MT"/>
        </w:rPr>
      </w:pPr>
    </w:p>
    <w:p>
      <w:pPr>
        <w:pStyle w:val="Heading1"/>
        <w:spacing w:before="1"/>
        <w:ind w:left="2635" w:right="2768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531/2025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  <w:ind w:left="1"/>
      </w:pPr>
      <w:r>
        <w:rPr/>
        <w:t>ESTABELECE</w:t>
      </w:r>
      <w:r>
        <w:rPr>
          <w:spacing w:val="65"/>
        </w:rPr>
        <w:t> </w:t>
      </w:r>
      <w:r>
        <w:rPr/>
        <w:t>COMISSÃO</w:t>
      </w:r>
      <w:r>
        <w:rPr>
          <w:spacing w:val="67"/>
        </w:rPr>
        <w:t> </w:t>
      </w:r>
      <w:r>
        <w:rPr/>
        <w:t>DE</w:t>
      </w:r>
      <w:r>
        <w:rPr>
          <w:spacing w:val="68"/>
        </w:rPr>
        <w:t> </w:t>
      </w:r>
      <w:r>
        <w:rPr/>
        <w:t>FISCALIZAÇÃO</w:t>
      </w:r>
      <w:r>
        <w:rPr>
          <w:spacing w:val="68"/>
        </w:rPr>
        <w:t> </w:t>
      </w:r>
      <w:r>
        <w:rPr/>
        <w:t>DO</w:t>
      </w:r>
      <w:r>
        <w:rPr>
          <w:spacing w:val="67"/>
        </w:rPr>
        <w:t> </w:t>
      </w:r>
      <w:r>
        <w:rPr/>
        <w:t>CUMPRIMENTO</w:t>
      </w:r>
      <w:r>
        <w:rPr>
          <w:spacing w:val="65"/>
        </w:rPr>
        <w:t> </w:t>
      </w:r>
      <w:r>
        <w:rPr/>
        <w:t>DA</w:t>
      </w:r>
      <w:r>
        <w:rPr>
          <w:spacing w:val="67"/>
        </w:rPr>
        <w:t> </w:t>
      </w:r>
      <w:r>
        <w:rPr/>
        <w:t>ATA</w:t>
      </w:r>
      <w:r>
        <w:rPr>
          <w:spacing w:val="66"/>
        </w:rPr>
        <w:t> </w:t>
      </w:r>
      <w:r>
        <w:rPr/>
        <w:t>DE</w:t>
      </w:r>
      <w:r>
        <w:rPr>
          <w:spacing w:val="63"/>
        </w:rPr>
        <w:t> </w:t>
      </w:r>
      <w:r>
        <w:rPr/>
        <w:t>REGISTRO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spacing w:before="20"/>
        <w:ind w:left="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PREÇOS</w:t>
      </w:r>
      <w:r>
        <w:rPr>
          <w:spacing w:val="-5"/>
          <w:sz w:val="22"/>
        </w:rPr>
        <w:t> </w:t>
      </w:r>
      <w:r>
        <w:rPr>
          <w:sz w:val="22"/>
        </w:rPr>
        <w:t>REFERENTE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ADMINISTRATIVO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18"/>
        </w:rPr>
        <w:t>19.457/2024</w:t>
      </w:r>
    </w:p>
    <w:p>
      <w:pPr>
        <w:pStyle w:val="Heading2"/>
        <w:spacing w:before="182"/>
        <w:ind w:left="0" w:right="138"/>
        <w:jc w:val="right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61"/>
          <w:sz w:val="20"/>
        </w:rPr>
        <w:t> </w:t>
      </w:r>
      <w:r>
        <w:rPr>
          <w:rFonts w:ascii="Arial MT" w:hAnsi="Arial MT"/>
          <w:sz w:val="20"/>
        </w:rPr>
        <w:t>1º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DESIGNAR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servidores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compor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62"/>
          <w:sz w:val="20"/>
        </w:rPr>
        <w:t> </w:t>
      </w:r>
      <w:r>
        <w:rPr>
          <w:rFonts w:ascii="Arial MT" w:hAnsi="Arial MT"/>
          <w:sz w:val="20"/>
        </w:rPr>
        <w:t>“Comissão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Fiscalização"</w:t>
      </w:r>
      <w:r>
        <w:rPr>
          <w:rFonts w:ascii="Arial MT" w:hAnsi="Arial MT"/>
          <w:spacing w:val="62"/>
          <w:sz w:val="20"/>
        </w:rPr>
        <w:t> </w:t>
      </w:r>
      <w:r>
        <w:rPr>
          <w:rFonts w:ascii="Arial MT" w:hAnsi="Arial MT"/>
          <w:spacing w:val="-5"/>
          <w:sz w:val="20"/>
        </w:rPr>
        <w:t>de</w:t>
      </w:r>
    </w:p>
    <w:p>
      <w:pPr>
        <w:spacing w:before="113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cumprimento</w:t>
      </w:r>
      <w:r>
        <w:rPr>
          <w:rFonts w:ascii="Arial MT" w:hAnsi="Arial MT"/>
          <w:spacing w:val="35"/>
          <w:sz w:val="20"/>
        </w:rPr>
        <w:t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termos</w:t>
      </w:r>
      <w:r>
        <w:rPr>
          <w:rFonts w:ascii="Arial MT" w:hAnsi="Arial MT"/>
          <w:spacing w:val="38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43"/>
          <w:sz w:val="20"/>
        </w:rPr>
        <w:t> </w:t>
      </w:r>
      <w:r>
        <w:rPr>
          <w:rFonts w:ascii="Arial" w:hAnsi="Arial"/>
          <w:b/>
          <w:sz w:val="20"/>
        </w:rPr>
        <w:t>ATADEREGISTRODEPREÇOSNº19-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A/2025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z w:val="20"/>
        </w:rPr>
        <w:t>onde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pacing w:val="-10"/>
          <w:sz w:val="20"/>
        </w:rPr>
        <w:t>é</w:t>
      </w:r>
    </w:p>
    <w:p>
      <w:pPr>
        <w:spacing w:before="116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z w:val="20"/>
        </w:rPr>
        <w:t>oCONTRATAÇÃO</w:t>
      </w:r>
      <w:r>
        <w:rPr>
          <w:rFonts w:ascii="Arial" w:hAnsi="Arial"/>
          <w:b/>
          <w:color w:val="000008"/>
          <w:spacing w:val="45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43"/>
          <w:sz w:val="20"/>
        </w:rPr>
        <w:t> </w:t>
      </w:r>
      <w:r>
        <w:rPr>
          <w:rFonts w:ascii="Arial" w:hAnsi="Arial"/>
          <w:b/>
          <w:color w:val="000008"/>
          <w:sz w:val="20"/>
        </w:rPr>
        <w:t>EMPRESA</w:t>
      </w:r>
      <w:r>
        <w:rPr>
          <w:rFonts w:ascii="Arial" w:hAnsi="Arial"/>
          <w:b/>
          <w:color w:val="000008"/>
          <w:spacing w:val="39"/>
          <w:sz w:val="20"/>
        </w:rPr>
        <w:t> </w:t>
      </w:r>
      <w:r>
        <w:rPr>
          <w:rFonts w:ascii="Arial" w:hAnsi="Arial"/>
          <w:b/>
          <w:color w:val="000008"/>
          <w:sz w:val="20"/>
        </w:rPr>
        <w:t>PARA</w:t>
      </w:r>
      <w:r>
        <w:rPr>
          <w:rFonts w:ascii="Arial" w:hAnsi="Arial"/>
          <w:b/>
          <w:color w:val="000008"/>
          <w:spacing w:val="40"/>
          <w:sz w:val="20"/>
        </w:rPr>
        <w:t> </w:t>
      </w:r>
      <w:r>
        <w:rPr>
          <w:rFonts w:ascii="Arial" w:hAnsi="Arial"/>
          <w:b/>
          <w:color w:val="000008"/>
          <w:sz w:val="20"/>
        </w:rPr>
        <w:t>FORNECIMENTO</w:t>
      </w:r>
      <w:r>
        <w:rPr>
          <w:rFonts w:ascii="Arial" w:hAnsi="Arial"/>
          <w:b/>
          <w:color w:val="000008"/>
          <w:spacing w:val="43"/>
          <w:sz w:val="20"/>
        </w:rPr>
        <w:t> </w:t>
      </w:r>
      <w:r>
        <w:rPr>
          <w:rFonts w:ascii="Arial" w:hAnsi="Arial"/>
          <w:b/>
          <w:color w:val="000008"/>
          <w:sz w:val="20"/>
        </w:rPr>
        <w:t>PARCELADO</w:t>
      </w:r>
      <w:r>
        <w:rPr>
          <w:rFonts w:ascii="Arial" w:hAnsi="Arial"/>
          <w:b/>
          <w:color w:val="000008"/>
          <w:spacing w:val="43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43"/>
          <w:sz w:val="20"/>
        </w:rPr>
        <w:t> </w:t>
      </w:r>
      <w:r>
        <w:rPr>
          <w:rFonts w:ascii="Arial" w:hAnsi="Arial"/>
          <w:b/>
          <w:color w:val="000008"/>
          <w:spacing w:val="-2"/>
          <w:sz w:val="20"/>
        </w:rPr>
        <w:t>UNIFORME</w:t>
      </w:r>
    </w:p>
    <w:p>
      <w:pPr>
        <w:spacing w:line="362" w:lineRule="auto" w:before="113"/>
        <w:ind w:left="1" w:right="136" w:firstLine="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color w:val="000008"/>
          <w:sz w:val="20"/>
        </w:rPr>
        <w:t>ESCOLAR, </w:t>
      </w:r>
      <w:r>
        <w:rPr>
          <w:rFonts w:ascii="Arial MT" w:hAnsi="Arial MT"/>
          <w:color w:val="000008"/>
          <w:sz w:val="20"/>
        </w:rPr>
        <w:t>para atender as Unidades Escolares conforme as demandas da Secretaria Municipal de Educação </w:t>
      </w:r>
      <w:r>
        <w:rPr>
          <w:rFonts w:ascii="Arial MT" w:hAnsi="Arial MT"/>
          <w:sz w:val="22"/>
        </w:rPr>
        <w:t>de Seropédica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0"/>
        </w:rPr>
        <w:t>que entre si fazem o </w:t>
      </w:r>
      <w:r>
        <w:rPr>
          <w:rFonts w:ascii="Arial" w:hAnsi="Arial"/>
          <w:b/>
          <w:sz w:val="20"/>
        </w:rPr>
        <w:t>MUNICÍPIO DE SEROPÉDICA </w:t>
      </w:r>
      <w:r>
        <w:rPr>
          <w:rFonts w:ascii="Arial MT" w:hAnsi="Arial MT"/>
          <w:sz w:val="20"/>
        </w:rPr>
        <w:t>e </w:t>
      </w:r>
      <w:r>
        <w:rPr>
          <w:rFonts w:ascii="Arial" w:hAnsi="Arial"/>
          <w:b/>
          <w:i/>
          <w:sz w:val="20"/>
        </w:rPr>
        <w:t>OMEGA Z SERVIÇOS E NEGÓCIOSCOMERCIAIS LTDA.</w:t>
      </w:r>
    </w:p>
    <w:p>
      <w:pPr>
        <w:pStyle w:val="BodyText"/>
        <w:spacing w:before="89"/>
        <w:rPr>
          <w:rFonts w:ascii="Arial"/>
          <w:b/>
          <w:i/>
        </w:rPr>
      </w:pPr>
    </w:p>
    <w:p>
      <w:pPr>
        <w:pStyle w:val="Heading2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82"/>
        <w:jc w:val="left"/>
      </w:pPr>
      <w:r>
        <w:rPr/>
        <w:t>GILLIANE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5"/>
        </w:rPr>
        <w:t> </w:t>
      </w:r>
      <w:r>
        <w:rPr/>
        <w:t>ROCHA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BIBLIOTECA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MATRÍCULA</w:t>
      </w:r>
      <w:r>
        <w:rPr>
          <w:spacing w:val="-3"/>
        </w:rPr>
        <w:t> </w:t>
      </w:r>
      <w:r>
        <w:rPr>
          <w:spacing w:val="-2"/>
        </w:rPr>
        <w:t>290433588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39" w:after="0"/>
        <w:ind w:left="283" w:right="0" w:hanging="282"/>
        <w:jc w:val="left"/>
        <w:rPr>
          <w:sz w:val="22"/>
        </w:rPr>
      </w:pPr>
      <w:r>
        <w:rPr>
          <w:sz w:val="22"/>
        </w:rPr>
        <w:t>GLAUCO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ANTUNES-</w:t>
      </w:r>
      <w:r>
        <w:rPr>
          <w:spacing w:val="-7"/>
          <w:sz w:val="22"/>
        </w:rPr>
        <w:t> </w:t>
      </w:r>
      <w:r>
        <w:rPr>
          <w:sz w:val="22"/>
        </w:rPr>
        <w:t>DIRETOR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PATRIMÔNIO</w:t>
      </w:r>
      <w:r>
        <w:rPr>
          <w:rFonts w:ascii="Arial MT" w:hAnsi="Arial MT"/>
          <w:sz w:val="20"/>
        </w:rPr>
        <w:t>–MATRÍCULA:</w:t>
      </w:r>
      <w:r>
        <w:rPr>
          <w:rFonts w:ascii="Arial MT" w:hAnsi="Arial MT"/>
          <w:spacing w:val="-10"/>
          <w:sz w:val="20"/>
        </w:rPr>
        <w:t> </w:t>
      </w:r>
      <w:r>
        <w:rPr>
          <w:spacing w:val="-2"/>
          <w:sz w:val="22"/>
        </w:rPr>
        <w:t>290433534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41" w:after="0"/>
        <w:ind w:left="283" w:right="0" w:hanging="282"/>
        <w:jc w:val="left"/>
        <w:rPr>
          <w:sz w:val="22"/>
        </w:rPr>
      </w:pPr>
      <w:r>
        <w:rPr>
          <w:sz w:val="22"/>
        </w:rPr>
        <w:t>ELAINE</w:t>
      </w:r>
      <w:r>
        <w:rPr>
          <w:spacing w:val="-9"/>
          <w:sz w:val="22"/>
        </w:rPr>
        <w:t> </w:t>
      </w:r>
      <w:r>
        <w:rPr>
          <w:sz w:val="22"/>
        </w:rPr>
        <w:t>LOROSA</w:t>
      </w:r>
      <w:r>
        <w:rPr>
          <w:spacing w:val="-8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rFonts w:ascii="Arial MT" w:hAnsi="Arial MT"/>
          <w:sz w:val="20"/>
        </w:rPr>
        <w:t>–GERENTE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PATRIMÔNIO-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MATRÍCULA:</w:t>
      </w:r>
      <w:r>
        <w:rPr>
          <w:rFonts w:ascii="Arial MT" w:hAnsi="Arial MT"/>
          <w:spacing w:val="-9"/>
          <w:sz w:val="20"/>
        </w:rPr>
        <w:t> </w:t>
      </w:r>
      <w:r>
        <w:rPr>
          <w:spacing w:val="-2"/>
          <w:sz w:val="22"/>
        </w:rPr>
        <w:t>290433717</w:t>
      </w:r>
    </w:p>
    <w:p>
      <w:pPr>
        <w:pStyle w:val="BodyText"/>
        <w:spacing w:before="79"/>
      </w:pPr>
    </w:p>
    <w:p>
      <w:pPr>
        <w:pStyle w:val="Heading1"/>
        <w:spacing w:line="276" w:lineRule="auto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19"/>
      </w:pPr>
      <w:r>
        <w:rPr/>
        <w:t>Seropédica,</w:t>
      </w:r>
      <w:r>
        <w:rPr>
          <w:spacing w:val="-7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202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line="417" w:lineRule="auto" w:before="1"/>
        <w:ind w:left="2635" w:right="2768" w:firstLine="0"/>
        <w:jc w:val="center"/>
        <w:rPr>
          <w:sz w:val="22"/>
        </w:rPr>
      </w:pP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DUTRA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 PREFEITO MUNICIPAL</w:t>
      </w:r>
    </w:p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3523488</wp:posOffset>
            </wp:positionH>
            <wp:positionV relativeFrom="paragraph">
              <wp:posOffset>227269</wp:posOffset>
            </wp:positionV>
            <wp:extent cx="487679" cy="39471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3099816</wp:posOffset>
            </wp:positionH>
            <wp:positionV relativeFrom="paragraph">
              <wp:posOffset>710377</wp:posOffset>
            </wp:positionV>
            <wp:extent cx="1195863" cy="40433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63" cy="40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9"/>
        </w:rPr>
      </w:pPr>
    </w:p>
    <w:sectPr>
      <w:type w:val="continuous"/>
      <w:pgSz w:w="11910" w:h="16840"/>
      <w:pgMar w:top="8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83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3" w:hanging="28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 531-2025 UNIFORME 19A-2025</dc:title>
  <dcterms:created xsi:type="dcterms:W3CDTF">2025-07-07T19:33:14Z</dcterms:created>
  <dcterms:modified xsi:type="dcterms:W3CDTF">2025-07-07T19:33:14Z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