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413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538/2025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de12dejunho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4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39" w:firstLine="0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rFonts w:ascii="Arial MT" w:hAnsi="Arial MT"/>
          <w:spacing w:val="2"/>
          <w:sz w:val="24"/>
        </w:rPr>
        <w:t> </w:t>
      </w:r>
      <w:r>
        <w:rPr>
          <w:b/>
          <w:sz w:val="24"/>
        </w:rPr>
        <w:t>ALEXANDRE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RAFAEL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FERREIRA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SILVA,</w:t>
      </w:r>
      <w:r>
        <w:rPr>
          <w:b/>
          <w:spacing w:val="4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290435112,</w:t>
      </w:r>
      <w:r>
        <w:rPr>
          <w:b/>
          <w:spacing w:val="5"/>
          <w:sz w:val="24"/>
        </w:rPr>
        <w:t> </w:t>
      </w:r>
      <w:r>
        <w:rPr>
          <w:rFonts w:ascii="Arial MT" w:hAnsi="Arial MT"/>
          <w:spacing w:val="-5"/>
          <w:sz w:val="24"/>
        </w:rPr>
        <w:t>no</w:t>
      </w:r>
    </w:p>
    <w:p>
      <w:pPr>
        <w:spacing w:before="0"/>
        <w:ind w:left="529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Cargo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Comissionado</w:t>
      </w:r>
      <w:r>
        <w:rPr>
          <w:rFonts w:ascii="Arial MT" w:hAnsi="Arial MT"/>
          <w:spacing w:val="-6"/>
          <w:sz w:val="24"/>
        </w:rPr>
        <w:t> </w:t>
      </w:r>
      <w:r>
        <w:rPr>
          <w:b/>
          <w:sz w:val="24"/>
        </w:rPr>
        <w:t>DIRETOR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CERIMONIAL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doCerimonial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Município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de Seropédica, tendo seus efeitos retroagidos a 30 de maio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2702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 Nº 538 ALEXANDRE RAFAEL</dc:title>
  <dcterms:created xsi:type="dcterms:W3CDTF">2025-07-30T15:08:36Z</dcterms:created>
  <dcterms:modified xsi:type="dcterms:W3CDTF">2025-07-30T15:08:36Z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