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auto" w:before="289"/>
        <w:ind w:left="1727" w:right="3163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-2540</wp:posOffset>
            </wp:positionV>
            <wp:extent cx="772668" cy="725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22"/>
        <w:rPr>
          <w:rFonts w:ascii="Times New Roman"/>
          <w:b w:val="0"/>
          <w:i/>
          <w:sz w:val="28"/>
        </w:rPr>
      </w:pPr>
    </w:p>
    <w:p>
      <w:pPr>
        <w:pStyle w:val="Heading1"/>
        <w:spacing w:before="1"/>
        <w:ind w:left="3138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539/2025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41"/>
        <w:rPr>
          <w:rFonts w:ascii="Times New Roman"/>
          <w:b w:val="0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ALESSANDRA</w:t>
      </w:r>
      <w:r>
        <w:rPr>
          <w:b/>
          <w:spacing w:val="72"/>
          <w:w w:val="150"/>
          <w:sz w:val="24"/>
        </w:rPr>
        <w:t> </w:t>
      </w:r>
      <w:r>
        <w:rPr>
          <w:b/>
          <w:sz w:val="24"/>
        </w:rPr>
        <w:t>VERONICA</w:t>
      </w:r>
      <w:r>
        <w:rPr>
          <w:b/>
          <w:spacing w:val="74"/>
          <w:w w:val="150"/>
          <w:sz w:val="24"/>
        </w:rPr>
        <w:t> </w:t>
      </w:r>
      <w:r>
        <w:rPr>
          <w:b/>
          <w:sz w:val="24"/>
        </w:rPr>
        <w:t>MOREIRA</w:t>
      </w:r>
      <w:r>
        <w:rPr>
          <w:b/>
          <w:spacing w:val="74"/>
          <w:w w:val="150"/>
          <w:sz w:val="24"/>
        </w:rPr>
        <w:t> </w:t>
      </w:r>
      <w:r>
        <w:rPr>
          <w:b/>
          <w:sz w:val="24"/>
        </w:rPr>
        <w:t>BIANO</w:t>
      </w:r>
      <w:r>
        <w:rPr>
          <w:b/>
          <w:spacing w:val="23"/>
          <w:sz w:val="24"/>
        </w:rPr>
        <w:t>  </w:t>
      </w:r>
      <w:r>
        <w:rPr>
          <w:b/>
          <w:sz w:val="24"/>
        </w:rPr>
        <w:t>PAIXÃO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79"/>
          <w:w w:val="150"/>
          <w:sz w:val="24"/>
        </w:rPr>
        <w:t> </w:t>
      </w:r>
      <w:r>
        <w:rPr>
          <w:rFonts w:ascii="Arial MT" w:hAnsi="Arial MT"/>
          <w:spacing w:val="-2"/>
          <w:sz w:val="24"/>
        </w:rPr>
        <w:t>matrícula</w:t>
      </w: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sz w:val="24"/>
        </w:rPr>
        <w:t>290433428</w:t>
      </w:r>
      <w:r>
        <w:rPr>
          <w:b/>
          <w:spacing w:val="32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30"/>
          <w:sz w:val="24"/>
        </w:rPr>
        <w:t> </w:t>
      </w:r>
      <w:r>
        <w:rPr>
          <w:rFonts w:ascii="Arial MT" w:hAnsi="Arial MT"/>
          <w:sz w:val="24"/>
        </w:rPr>
        <w:t>CargoComissionado</w:t>
      </w:r>
      <w:r>
        <w:rPr>
          <w:b/>
          <w:sz w:val="24"/>
        </w:rPr>
        <w:t>SUBSECRETÁRIO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FISCALIZAÇÃO</w:t>
      </w:r>
      <w:r>
        <w:rPr>
          <w:b/>
          <w:spacing w:val="34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04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SERVIÇOS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PÚBLICOS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Secretaria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deServiços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Públicosdo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Seropédica, tendo seus efeitos retroagidos a 30 de maio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6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7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PORTARIA Nº 539 ALESSANDRA VERONICA</dc:title>
  <dcterms:created xsi:type="dcterms:W3CDTF">2025-07-30T15:45:12Z</dcterms:created>
  <dcterms:modified xsi:type="dcterms:W3CDTF">2025-07-30T15:45:12Z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