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rPr>
          <w:rFonts w:ascii="Times New Roman"/>
          <w:b w:val="0"/>
          <w:sz w:val="28"/>
        </w:rPr>
      </w:pPr>
    </w:p>
    <w:p>
      <w:pPr>
        <w:spacing w:line="247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-254237</wp:posOffset>
            </wp:positionV>
            <wp:extent cx="774191" cy="723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3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589/2025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7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060" w:val="left" w:leader="none"/>
          <w:tab w:pos="2441" w:val="left" w:leader="none"/>
          <w:tab w:pos="3180" w:val="left" w:leader="none"/>
          <w:tab w:pos="3718" w:val="left" w:leader="none"/>
          <w:tab w:pos="5062" w:val="left" w:leader="none"/>
          <w:tab w:pos="6280" w:val="left" w:leader="none"/>
          <w:tab w:pos="7356" w:val="left" w:leader="none"/>
          <w:tab w:pos="7908" w:val="left" w:leader="none"/>
        </w:tabs>
        <w:ind w:right="144"/>
        <w:jc w:val="right"/>
      </w:pPr>
      <w:r>
        <w:rPr>
          <w:rFonts w:ascii="Arial MT"/>
          <w:b w:val="0"/>
          <w:spacing w:val="-2"/>
        </w:rPr>
        <w:t>Nomear</w:t>
      </w:r>
      <w:r>
        <w:rPr>
          <w:rFonts w:ascii="Arial MT"/>
          <w:b w:val="0"/>
        </w:rPr>
        <w:tab/>
      </w:r>
      <w:r>
        <w:rPr>
          <w:spacing w:val="-2"/>
        </w:rPr>
        <w:t>GLEYSON</w:t>
      </w:r>
      <w:r>
        <w:rPr/>
        <w:tab/>
      </w:r>
      <w:r>
        <w:rPr>
          <w:spacing w:val="-4"/>
        </w:rPr>
        <w:t>LUIZ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SOARES</w:t>
      </w:r>
      <w:r>
        <w:rPr/>
        <w:tab/>
      </w:r>
      <w:r>
        <w:rPr>
          <w:spacing w:val="-2"/>
        </w:rPr>
        <w:t>DUQUE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SILVA,</w:t>
      </w:r>
    </w:p>
    <w:p>
      <w:pPr>
        <w:spacing w:before="0"/>
        <w:ind w:left="246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290433765,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DIRETOR DE SERVIÇOS PÚBLICOS</w:t>
      </w:r>
      <w:r>
        <w:rPr>
          <w:rFonts w:ascii="Arial MT" w:hAnsi="Arial MT"/>
          <w:sz w:val="24"/>
        </w:rPr>
        <w:t>, daSecretaria de Serviços Públicosdo Município de Seropédica, tendo seus efeitos retroagidos a 01 de março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86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45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PORTARIAS GLEYSON LUIZ</dc:title>
  <dcterms:created xsi:type="dcterms:W3CDTF">2025-09-23T20:01:51Z</dcterms:created>
  <dcterms:modified xsi:type="dcterms:W3CDTF">2025-09-23T20:01:51Z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