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b w:val="0"/>
          <w:sz w:val="28"/>
        </w:rPr>
      </w:pPr>
    </w:p>
    <w:p>
      <w:pPr>
        <w:pStyle w:val="Title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714756</wp:posOffset>
            </wp:positionH>
            <wp:positionV relativeFrom="paragraph">
              <wp:posOffset>-249919</wp:posOffset>
            </wp:positionV>
            <wp:extent cx="771143" cy="7238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249"/>
        <w:rPr>
          <w:rFonts w:ascii="Times New Roman"/>
          <w:b w:val="0"/>
          <w:i/>
          <w:sz w:val="28"/>
        </w:rPr>
      </w:pPr>
    </w:p>
    <w:p>
      <w:pPr>
        <w:spacing w:before="0"/>
        <w:ind w:left="3589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PORTARIA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Nº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653/2025 de19 de setembro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3"/>
          <w:sz w:val="24"/>
        </w:rPr>
        <w:t> </w:t>
      </w:r>
      <w:r>
        <w:rPr>
          <w:rFonts w:ascii="Arial MT" w:hAnsi="Arial MT"/>
          <w:spacing w:val="-2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709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BodyText"/>
      </w:pPr>
    </w:p>
    <w:p>
      <w:pPr>
        <w:pStyle w:val="BodyText"/>
        <w:ind w:right="143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529" w:right="137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Exonerar, por motivo de falecimento </w:t>
      </w:r>
      <w:r>
        <w:rPr>
          <w:b/>
          <w:sz w:val="24"/>
        </w:rPr>
        <w:t>MARCIA ANTONIA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BELLO DE MENEZES, </w:t>
      </w:r>
      <w:r>
        <w:rPr>
          <w:rFonts w:ascii="Arial MT" w:hAnsi="Arial MT"/>
          <w:sz w:val="24"/>
        </w:rPr>
        <w:t>matrícula</w:t>
      </w:r>
      <w:r>
        <w:rPr>
          <w:b/>
          <w:sz w:val="24"/>
        </w:rPr>
        <w:t>3310, </w:t>
      </w:r>
      <w:r>
        <w:rPr>
          <w:rFonts w:ascii="Arial MT" w:hAnsi="Arial MT"/>
          <w:sz w:val="24"/>
        </w:rPr>
        <w:t>do Cargo Efetivo de </w:t>
      </w:r>
      <w:r>
        <w:rPr>
          <w:b/>
          <w:sz w:val="24"/>
        </w:rPr>
        <w:t>TELEFONISTA</w:t>
      </w:r>
      <w:r>
        <w:rPr>
          <w:rFonts w:ascii="Arial MT" w:hAnsi="Arial MT"/>
          <w:sz w:val="24"/>
        </w:rPr>
        <w:t>, daSecretaria de Administração do Município de Seropédica, tendo seus efeitos retroagidos a 07 de setembro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spacing w:before="1"/>
        <w:ind w:left="5065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3661" w:right="1563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20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68" w:right="3547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 PORTARIAS PUBLICADAS ADM 30 DE SETEMBRO 2025</dc:title>
  <dcterms:created xsi:type="dcterms:W3CDTF">2025-10-16T17:10:32Z</dcterms:created>
  <dcterms:modified xsi:type="dcterms:W3CDTF">2025-10-16T17:10:32Z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