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2"/>
        <w:rPr>
          <w:rFonts w:ascii="Times New Roman"/>
        </w:rPr>
      </w:pPr>
    </w:p>
    <w:p>
      <w:pPr>
        <w:pStyle w:val="Heading1"/>
        <w:ind w:right="2"/>
        <w:jc w:val="center"/>
      </w:pPr>
      <w:r>
        <w:rPr/>
        <w:t>PORTARIA</w:t>
      </w:r>
      <w:r>
        <w:rPr>
          <w:spacing w:val="-7"/>
        </w:rPr>
        <w:t> </w:t>
      </w:r>
      <w:r>
        <w:rPr/>
        <w:t>Nº. 537 DE</w:t>
      </w:r>
      <w:r>
        <w:rPr>
          <w:spacing w:val="2"/>
        </w:rPr>
        <w:t> </w:t>
      </w:r>
      <w:r>
        <w:rPr/>
        <w:t>15 DE</w:t>
      </w:r>
      <w:r>
        <w:rPr>
          <w:spacing w:val="-2"/>
        </w:rPr>
        <w:t> </w:t>
      </w:r>
      <w:r>
        <w:rPr/>
        <w:t>OUTUBRO DE </w:t>
      </w:r>
      <w:r>
        <w:rPr>
          <w:spacing w:val="-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5" w:right="348" w:firstLine="31"/>
        <w:jc w:val="both"/>
      </w:pPr>
      <w:r>
        <w:rPr/>
        <w:t>A SECRETARIA DE ADMINISTRAÇÃO, da Prefeitura Municipal de Seropédica, em conformidade com o que dispõe o Art. 9. º da Lei nº. 314/2005, e na forma do Art. 083 da Lei nº. 011 de janeiro de 1997.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right="144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0"/>
        <w:ind w:left="140" w:right="138" w:firstLine="0"/>
        <w:jc w:val="both"/>
        <w:rPr>
          <w:sz w:val="24"/>
        </w:rPr>
      </w:pPr>
      <w:r>
        <w:rPr>
          <w:sz w:val="24"/>
        </w:rPr>
        <w:t>Conceder a (o) servidor (a), </w:t>
      </w:r>
      <w:r>
        <w:rPr>
          <w:rFonts w:ascii="Arial" w:hAnsi="Arial"/>
          <w:b/>
          <w:sz w:val="24"/>
        </w:rPr>
        <w:t>Ana Lucia de Carvalho</w:t>
      </w:r>
      <w:r>
        <w:rPr>
          <w:sz w:val="24"/>
        </w:rPr>
        <w:t>, matrícula nº. </w:t>
      </w:r>
      <w:r>
        <w:rPr>
          <w:rFonts w:ascii="Arial" w:hAnsi="Arial"/>
          <w:b/>
          <w:sz w:val="24"/>
        </w:rPr>
        <w:t>13521, </w:t>
      </w:r>
      <w:r>
        <w:rPr>
          <w:sz w:val="24"/>
        </w:rPr>
        <w:t>lotada na Secretaria de</w:t>
      </w:r>
      <w:r>
        <w:rPr>
          <w:spacing w:val="-1"/>
          <w:sz w:val="24"/>
        </w:rPr>
        <w:t> </w:t>
      </w:r>
      <w:r>
        <w:rPr>
          <w:sz w:val="24"/>
        </w:rPr>
        <w:t>Educação, </w:t>
      </w:r>
      <w:r>
        <w:rPr>
          <w:rFonts w:ascii="Arial" w:hAnsi="Arial"/>
          <w:b/>
          <w:sz w:val="24"/>
        </w:rPr>
        <w:t>02 </w:t>
      </w:r>
      <w:r>
        <w:rPr>
          <w:sz w:val="24"/>
        </w:rPr>
        <w:t>(dois)</w:t>
      </w:r>
      <w:r>
        <w:rPr>
          <w:spacing w:val="-2"/>
          <w:sz w:val="24"/>
        </w:rPr>
        <w:t> </w:t>
      </w:r>
      <w:r>
        <w:rPr>
          <w:sz w:val="24"/>
        </w:rPr>
        <w:t>dias de </w:t>
      </w:r>
      <w:r>
        <w:rPr>
          <w:rFonts w:ascii="Arial" w:hAnsi="Arial"/>
          <w:b/>
          <w:sz w:val="24"/>
        </w:rPr>
        <w:t>Licença Médica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de acordo com o</w:t>
      </w:r>
      <w:r>
        <w:rPr>
          <w:spacing w:val="-1"/>
          <w:sz w:val="24"/>
        </w:rPr>
        <w:t> </w:t>
      </w:r>
      <w:r>
        <w:rPr>
          <w:sz w:val="24"/>
        </w:rPr>
        <w:t>Art.</w:t>
      </w:r>
      <w:r>
        <w:rPr>
          <w:spacing w:val="-2"/>
          <w:sz w:val="24"/>
        </w:rPr>
        <w:t> </w:t>
      </w:r>
      <w:r>
        <w:rPr>
          <w:sz w:val="24"/>
        </w:rPr>
        <w:t>83,</w:t>
      </w:r>
      <w:r>
        <w:rPr>
          <w:spacing w:val="-4"/>
          <w:sz w:val="24"/>
        </w:rPr>
        <w:t> </w:t>
      </w:r>
      <w:r>
        <w:rPr>
          <w:sz w:val="24"/>
        </w:rPr>
        <w:t>Título II, Capitulo IV, Seção II da Lei nº. 011/97 – Estatuto dos Servidores Públicos, com efeito a partir de </w:t>
      </w:r>
      <w:r>
        <w:rPr>
          <w:rFonts w:ascii="Arial" w:hAnsi="Arial"/>
          <w:b/>
          <w:sz w:val="24"/>
        </w:rPr>
        <w:t>14/08/2025 </w:t>
      </w:r>
      <w:r>
        <w:rPr>
          <w:sz w:val="24"/>
        </w:rPr>
        <w:t>e término em </w:t>
      </w:r>
      <w:r>
        <w:rPr>
          <w:rFonts w:ascii="Arial" w:hAnsi="Arial"/>
          <w:b/>
          <w:sz w:val="24"/>
        </w:rPr>
        <w:t>15/08/2025,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952/2025</w:t>
      </w:r>
      <w:r>
        <w:rPr>
          <w:sz w:val="24"/>
        </w:rPr>
        <w:t>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ind w:left="5773"/>
      </w:pPr>
      <w:r>
        <w:rPr/>
        <w:t>Registra-se,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se.</w:t>
      </w:r>
    </w:p>
    <w:sectPr>
      <w:headerReference w:type="default" r:id="rId5"/>
      <w:footerReference w:type="default" r:id="rId6"/>
      <w:type w:val="continuous"/>
      <w:pgSz w:w="11910" w:h="16840"/>
      <w:pgMar w:header="912" w:footer="3088" w:top="2000" w:bottom="328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048">
              <wp:simplePos x="0" y="0"/>
              <wp:positionH relativeFrom="page">
                <wp:posOffset>2297683</wp:posOffset>
              </wp:positionH>
              <wp:positionV relativeFrom="page">
                <wp:posOffset>8587947</wp:posOffset>
              </wp:positionV>
              <wp:extent cx="2608580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0858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327" w:right="0" w:hanging="308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Jonathan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Carlos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Souza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Werneck Secretário de Administração</w:t>
                          </w:r>
                        </w:p>
                        <w:p>
                          <w:pPr>
                            <w:spacing w:before="0"/>
                            <w:ind w:left="1032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Matr.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290433926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0.919998pt;margin-top:676.216309pt;width:205.4pt;height:43.05pt;mso-position-horizontal-relative:page;mso-position-vertical-relative:page;z-index:-15762432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327" w:right="0" w:hanging="308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Jonathan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Carlos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Souza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Werneck Secretário de Administração</w:t>
                    </w:r>
                  </w:p>
                  <w:p>
                    <w:pPr>
                      <w:spacing w:before="0"/>
                      <w:ind w:left="1032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Matr.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290433926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3024">
          <wp:simplePos x="0" y="0"/>
          <wp:positionH relativeFrom="page">
            <wp:posOffset>616551</wp:posOffset>
          </wp:positionH>
          <wp:positionV relativeFrom="page">
            <wp:posOffset>579269</wp:posOffset>
          </wp:positionV>
          <wp:extent cx="694660" cy="68636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536">
              <wp:simplePos x="0" y="0"/>
              <wp:positionH relativeFrom="page">
                <wp:posOffset>1474724</wp:posOffset>
              </wp:positionH>
              <wp:positionV relativeFrom="page">
                <wp:posOffset>632667</wp:posOffset>
              </wp:positionV>
              <wp:extent cx="2625725" cy="5492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25725" cy="549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373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Seropédica</w:t>
                          </w:r>
                        </w:p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Secretaria Municipal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49.816311pt;width:206.75pt;height:43.25pt;mso-position-horizontal-relative:page;mso-position-vertical-relative:page;z-index:-15762944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373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i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Seropédica</w:t>
                    </w:r>
                  </w:p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Secretaria Municipal</w:t>
                    </w:r>
                    <w:r>
                      <w:rPr>
                        <w:rFonts w:ascii="Arial" w:hAnsi="Arial"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- 4 PORTARIA DE LIC MEDICA 1</dc:title>
  <dcterms:created xsi:type="dcterms:W3CDTF">2025-11-04T18:39:26Z</dcterms:created>
  <dcterms:modified xsi:type="dcterms:W3CDTF">2025-11-04T18:39:26Z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LastSaved">
    <vt:filetime>2025-11-04T00:00:00Z</vt:filetime>
  </property>
  <property fmtid="{D5CDD505-2E9C-101B-9397-08002B2CF9AE}" pid="4" name="Producer">
    <vt:lpwstr>Microsoft: Print To PDF</vt:lpwstr>
  </property>
</Properties>
</file>