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1405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Paulo Henrique da Conceição Rosa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11629,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</w:t>
      </w:r>
      <w:r>
        <w:rPr>
          <w:spacing w:val="40"/>
          <w:sz w:val="24"/>
        </w:rPr>
        <w:t> </w:t>
      </w:r>
      <w:r>
        <w:rPr>
          <w:sz w:val="24"/>
        </w:rPr>
        <w:t>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19/11/2025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17/01/2026, </w:t>
      </w:r>
      <w:r>
        <w:rPr>
          <w:sz w:val="24"/>
        </w:rPr>
        <w:t>conforme BIM: </w:t>
      </w:r>
      <w:r>
        <w:rPr>
          <w:rFonts w:ascii="Arial" w:hAnsi="Arial"/>
          <w:b/>
          <w:spacing w:val="-2"/>
          <w:sz w:val="24"/>
        </w:rPr>
        <w:t>1567/2025</w:t>
      </w:r>
      <w:r>
        <w:rPr>
          <w:spacing w:val="-2"/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2026-01-07T15:21:24Z</dcterms:created>
  <dcterms:modified xsi:type="dcterms:W3CDTF">2026-01-07T15:21:24Z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