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1411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(o)</w:t>
      </w:r>
      <w:r>
        <w:rPr>
          <w:spacing w:val="-1"/>
          <w:sz w:val="24"/>
        </w:rPr>
        <w:t> </w:t>
      </w:r>
      <w:r>
        <w:rPr>
          <w:sz w:val="24"/>
        </w:rPr>
        <w:t>servidor (a), </w:t>
      </w:r>
      <w:r>
        <w:rPr>
          <w:rFonts w:ascii="Arial" w:hAnsi="Arial"/>
          <w:b/>
          <w:sz w:val="24"/>
        </w:rPr>
        <w:t>Natane Maria do Rosário Franco</w:t>
      </w:r>
      <w:r>
        <w:rPr>
          <w:sz w:val="24"/>
        </w:rPr>
        <w:t>, matrícula</w:t>
      </w:r>
      <w:r>
        <w:rPr>
          <w:spacing w:val="-1"/>
          <w:sz w:val="24"/>
        </w:rPr>
        <w:t> </w:t>
      </w:r>
      <w:r>
        <w:rPr>
          <w:sz w:val="24"/>
        </w:rPr>
        <w:t>nº.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12378,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03 </w:t>
      </w:r>
      <w:r>
        <w:rPr>
          <w:sz w:val="24"/>
        </w:rPr>
        <w:t>(três)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25/11/2025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27/12/2025,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1562/2025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2297683</wp:posOffset>
              </wp:positionH>
              <wp:positionV relativeFrom="page">
                <wp:posOffset>8412687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62.416321pt;width:205.4pt;height:43.05pt;mso-position-horizontal-relative:page;mso-position-vertical-relative:page;z-index:-157619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2026-01-07T15:42:07Z</dcterms:created>
  <dcterms:modified xsi:type="dcterms:W3CDTF">2026-01-07T15:42:07Z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