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1444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Daniela Monteiro de Souza </w:t>
      </w:r>
      <w:r>
        <w:rPr>
          <w:sz w:val="24"/>
        </w:rPr>
        <w:t>matrícula nº. </w:t>
      </w:r>
      <w:r>
        <w:rPr>
          <w:rFonts w:ascii="Arial" w:hAnsi="Arial"/>
          <w:b/>
          <w:sz w:val="24"/>
        </w:rPr>
        <w:t>11911,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01 </w:t>
      </w:r>
      <w:r>
        <w:rPr>
          <w:sz w:val="24"/>
        </w:rPr>
        <w:t>(um)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17/11/2025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17/11/2025,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1510/2025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266" w:top="2000" w:bottom="24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9113727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17.616333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2026-01-07T18:16:42Z</dcterms:created>
  <dcterms:modified xsi:type="dcterms:W3CDTF">2026-01-07T18:16:42Z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