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7C32" w14:textId="2C2D8EA6" w:rsidR="00924487" w:rsidRPr="00B25C6E" w:rsidRDefault="00A127DB" w:rsidP="00BC0C5B">
      <w:pPr>
        <w:jc w:val="both"/>
        <w:rPr>
          <w:rFonts w:ascii="Arial" w:hAnsi="Arial" w:cs="Arial"/>
          <w:sz w:val="24"/>
          <w:szCs w:val="24"/>
        </w:rPr>
      </w:pPr>
    </w:p>
    <w:p w14:paraId="6AC6511E" w14:textId="2368B37B" w:rsidR="00BC0C5B" w:rsidRPr="00B25C6E" w:rsidRDefault="006A2361" w:rsidP="006A2361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DD69D6">
        <w:rPr>
          <w:rFonts w:ascii="Arial" w:hAnsi="Arial" w:cs="Arial"/>
          <w:sz w:val="24"/>
          <w:szCs w:val="24"/>
        </w:rPr>
        <w:t>11</w:t>
      </w:r>
      <w:r w:rsidR="00486DD2">
        <w:rPr>
          <w:rFonts w:ascii="Arial" w:hAnsi="Arial" w:cs="Arial"/>
          <w:sz w:val="24"/>
          <w:szCs w:val="24"/>
        </w:rPr>
        <w:t xml:space="preserve"> de janeiro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09E345E9" w14:textId="77777777" w:rsidR="005137E6" w:rsidRDefault="005137E6" w:rsidP="005137E6">
      <w:pPr>
        <w:tabs>
          <w:tab w:val="left" w:pos="1920"/>
        </w:tabs>
        <w:jc w:val="center"/>
        <w:rPr>
          <w:rFonts w:ascii="Arial" w:hAnsi="Arial" w:cs="Arial"/>
          <w:sz w:val="24"/>
          <w:szCs w:val="24"/>
        </w:rPr>
      </w:pPr>
    </w:p>
    <w:p w14:paraId="500BA6D4" w14:textId="404D3C11" w:rsidR="00BC0C5B" w:rsidRPr="00B25C6E" w:rsidRDefault="00BC0C5B" w:rsidP="005137E6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486DD2">
        <w:rPr>
          <w:rFonts w:ascii="Arial" w:hAnsi="Arial" w:cs="Arial"/>
          <w:b/>
          <w:sz w:val="24"/>
          <w:szCs w:val="24"/>
        </w:rPr>
        <w:t>0</w:t>
      </w:r>
      <w:r w:rsidR="00DD69D6">
        <w:rPr>
          <w:rFonts w:ascii="Arial" w:hAnsi="Arial" w:cs="Arial"/>
          <w:b/>
          <w:sz w:val="24"/>
          <w:szCs w:val="24"/>
        </w:rPr>
        <w:t>4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486DD2">
        <w:rPr>
          <w:rFonts w:ascii="Arial" w:hAnsi="Arial" w:cs="Arial"/>
          <w:b/>
          <w:sz w:val="24"/>
          <w:szCs w:val="24"/>
        </w:rPr>
        <w:t>4</w:t>
      </w:r>
    </w:p>
    <w:p w14:paraId="6A0BF997" w14:textId="21810071" w:rsidR="00BC0C5B" w:rsidRPr="00B25C6E" w:rsidRDefault="00BC0C5B" w:rsidP="00BC0C5B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>A Comissão de Análise de Defesa Prévia – CADEP em conformidade com o Decreto Municipal 951/2013 do Departamento de Trânsito, em parecença com as competências estabelecidas na Lei nº 9.503/97 – Código de Trânsito Brasileiro – CTB e, demais regulamentações do Conselho Nacional de Trânsito – CONTRAN nº 918/2022, responsável pelo julgamento de recursos administrativos contra penalidades</w:t>
      </w:r>
      <w:bookmarkStart w:id="0" w:name="_GoBack"/>
      <w:bookmarkEnd w:id="0"/>
      <w:r w:rsidRPr="00B25C6E">
        <w:rPr>
          <w:rFonts w:ascii="Arial" w:hAnsi="Arial" w:cs="Arial"/>
          <w:bCs/>
          <w:sz w:val="24"/>
          <w:szCs w:val="24"/>
        </w:rPr>
        <w:t xml:space="preserve"> aplicadas em virtude do cometimento de infrações de trânsito, em decisão dos membros nomeados através da Portaria nº </w:t>
      </w:r>
      <w:r w:rsidR="00266B6D">
        <w:rPr>
          <w:rFonts w:ascii="Arial" w:hAnsi="Arial" w:cs="Arial"/>
          <w:bCs/>
          <w:sz w:val="24"/>
          <w:szCs w:val="24"/>
        </w:rPr>
        <w:t>470/2023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 e/ou infrator do veículo</w:t>
      </w:r>
      <w:r w:rsidR="00A0487F" w:rsidRPr="00B25C6E">
        <w:rPr>
          <w:rFonts w:ascii="Arial" w:hAnsi="Arial" w:cs="Arial"/>
          <w:bCs/>
          <w:sz w:val="24"/>
          <w:szCs w:val="24"/>
        </w:rPr>
        <w:t>,</w:t>
      </w:r>
      <w:r w:rsidRPr="00B25C6E">
        <w:rPr>
          <w:rFonts w:ascii="Arial" w:hAnsi="Arial" w:cs="Arial"/>
          <w:bCs/>
          <w:sz w:val="24"/>
          <w:szCs w:val="24"/>
        </w:rPr>
        <w:t xml:space="preserve"> a decis</w:t>
      </w:r>
      <w:r w:rsidR="005D245D" w:rsidRPr="00B25C6E">
        <w:rPr>
          <w:rFonts w:ascii="Arial" w:hAnsi="Arial" w:cs="Arial"/>
          <w:bCs/>
          <w:sz w:val="24"/>
          <w:szCs w:val="24"/>
        </w:rPr>
        <w:t>ão</w:t>
      </w:r>
      <w:r w:rsidRPr="00B25C6E">
        <w:rPr>
          <w:rFonts w:ascii="Arial" w:hAnsi="Arial" w:cs="Arial"/>
          <w:bCs/>
          <w:sz w:val="24"/>
          <w:szCs w:val="24"/>
        </w:rPr>
        <w:t xml:space="preserve"> de</w:t>
      </w:r>
      <w:r w:rsidR="00DD2607">
        <w:rPr>
          <w:rFonts w:ascii="Arial" w:hAnsi="Arial" w:cs="Arial"/>
          <w:bCs/>
          <w:sz w:val="24"/>
          <w:szCs w:val="24"/>
        </w:rPr>
        <w:t xml:space="preserve"> 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INDEFERIMENTO </w:t>
      </w:r>
      <w:r w:rsidRPr="00B25C6E">
        <w:rPr>
          <w:rFonts w:ascii="Arial" w:hAnsi="Arial" w:cs="Arial"/>
          <w:bCs/>
          <w:sz w:val="24"/>
          <w:szCs w:val="24"/>
        </w:rPr>
        <w:t>unânime, no processo abaixo relacionad</w:t>
      </w:r>
      <w:r w:rsidR="005D245D" w:rsidRPr="00B25C6E">
        <w:rPr>
          <w:rFonts w:ascii="Arial" w:hAnsi="Arial" w:cs="Arial"/>
          <w:bCs/>
          <w:sz w:val="24"/>
          <w:szCs w:val="24"/>
        </w:rPr>
        <w:t>o</w:t>
      </w:r>
      <w:r w:rsidR="00C72F47" w:rsidRPr="00B25C6E">
        <w:rPr>
          <w:rFonts w:ascii="Arial" w:hAnsi="Arial" w:cs="Arial"/>
          <w:bCs/>
          <w:sz w:val="24"/>
          <w:szCs w:val="24"/>
        </w:rPr>
        <w:t>, este</w:t>
      </w:r>
      <w:r w:rsidR="000D6BAF">
        <w:rPr>
          <w:rFonts w:ascii="Arial" w:hAnsi="Arial" w:cs="Arial"/>
          <w:bCs/>
          <w:sz w:val="24"/>
          <w:szCs w:val="24"/>
        </w:rPr>
        <w:t>s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podendo ser interposto RECURSO em 1º instância na forma dos artigos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288 do CTB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, </w:t>
      </w:r>
      <w:r w:rsidR="00783F25">
        <w:rPr>
          <w:rFonts w:ascii="Arial" w:hAnsi="Arial" w:cs="Arial"/>
          <w:bCs/>
          <w:sz w:val="24"/>
          <w:szCs w:val="24"/>
        </w:rPr>
        <w:t xml:space="preserve">após </w:t>
      </w:r>
      <w:r w:rsidR="00C72F47" w:rsidRPr="00B25C6E">
        <w:rPr>
          <w:rFonts w:ascii="Arial" w:hAnsi="Arial" w:cs="Arial"/>
          <w:bCs/>
          <w:sz w:val="24"/>
          <w:szCs w:val="24"/>
        </w:rPr>
        <w:t>30 (trinta) dias da disponibilização/publicação no Boletim Oficial de Seropédica</w:t>
      </w:r>
      <w:r w:rsidR="00201D9C" w:rsidRPr="00B25C6E">
        <w:rPr>
          <w:rFonts w:ascii="Arial" w:hAnsi="Arial" w:cs="Arial"/>
          <w:bCs/>
          <w:sz w:val="24"/>
          <w:szCs w:val="24"/>
        </w:rPr>
        <w:t xml:space="preserve"> (</w:t>
      </w:r>
      <w:hyperlink r:id="rId6" w:history="1">
        <w:r w:rsidR="00201D9C" w:rsidRPr="00B25C6E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https://portaltransparencia.seropedica.rj.gov.br/boletim_oficial_view</w:t>
        </w:r>
      </w:hyperlink>
      <w:r w:rsidR="00201D9C" w:rsidRPr="00B25C6E">
        <w:rPr>
          <w:rFonts w:ascii="Arial" w:hAnsi="Arial" w:cs="Arial"/>
          <w:bCs/>
          <w:sz w:val="24"/>
          <w:szCs w:val="24"/>
        </w:rPr>
        <w:t>). O formulário/requerimento poderá ser retirado na Sede da Secretaria Municipal de Ordem Pública.</w:t>
      </w:r>
      <w:r w:rsidR="00C72F47" w:rsidRPr="00B25C6E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>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BC0C5B" w:rsidRPr="00B25C6E" w14:paraId="03419949" w14:textId="77777777" w:rsidTr="00C72F47">
        <w:tc>
          <w:tcPr>
            <w:tcW w:w="2547" w:type="dxa"/>
          </w:tcPr>
          <w:p w14:paraId="16B9E1AB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4130BB9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19B5B7AA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6B53A72F" w14:textId="77777777" w:rsidR="00BC0C5B" w:rsidRPr="00B25C6E" w:rsidRDefault="00BC0C5B" w:rsidP="00BC0C5B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A97F5B" w:rsidRPr="00B25C6E" w14:paraId="4C613F16" w14:textId="77777777" w:rsidTr="00C72F47">
        <w:tc>
          <w:tcPr>
            <w:tcW w:w="2547" w:type="dxa"/>
          </w:tcPr>
          <w:p w14:paraId="06A22585" w14:textId="0020FBF7" w:rsidR="00A97F5B" w:rsidRPr="00B25C6E" w:rsidRDefault="00A97F5B" w:rsidP="00DD69D6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CADEP – </w:t>
            </w:r>
            <w:r w:rsidR="00DD69D6">
              <w:rPr>
                <w:rFonts w:ascii="Arial" w:hAnsi="Arial" w:cs="Arial"/>
                <w:bCs/>
                <w:sz w:val="24"/>
                <w:szCs w:val="24"/>
              </w:rPr>
              <w:t>055/2023</w:t>
            </w:r>
          </w:p>
        </w:tc>
        <w:tc>
          <w:tcPr>
            <w:tcW w:w="1559" w:type="dxa"/>
          </w:tcPr>
          <w:p w14:paraId="158601F0" w14:textId="219CF97F" w:rsidR="00A97F5B" w:rsidRPr="00B25C6E" w:rsidRDefault="00DD69D6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KRG4B79</w:t>
            </w:r>
          </w:p>
        </w:tc>
        <w:tc>
          <w:tcPr>
            <w:tcW w:w="2977" w:type="dxa"/>
          </w:tcPr>
          <w:p w14:paraId="51051B82" w14:textId="3F31E2B7" w:rsidR="00A97F5B" w:rsidRPr="00B25C6E" w:rsidRDefault="00DD69D6" w:rsidP="00423ABF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G29131163</w:t>
            </w:r>
          </w:p>
        </w:tc>
        <w:tc>
          <w:tcPr>
            <w:tcW w:w="3827" w:type="dxa"/>
          </w:tcPr>
          <w:p w14:paraId="4BFD382F" w14:textId="187A0BA0" w:rsidR="00A97F5B" w:rsidRPr="00B25C6E" w:rsidRDefault="00DD2607" w:rsidP="00A97F5B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6873093E" w14:textId="77777777" w:rsidR="00BC0C5B" w:rsidRPr="00B25C6E" w:rsidRDefault="00BC0C5B" w:rsidP="00BC0C5B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DF8F862" w14:textId="77777777" w:rsidR="00BC0C5B" w:rsidRPr="00B25C6E" w:rsidRDefault="00BC0C5B" w:rsidP="00BC0C5B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74B60EB8" w14:textId="77777777" w:rsidR="006A2361" w:rsidRPr="00B25C6E" w:rsidRDefault="006A2361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35D862B" w14:textId="00B059BA" w:rsidR="00BC0C5B" w:rsidRPr="00B25C6E" w:rsidRDefault="00D37819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SULEMA MONTENEGRO FERREIRA DA SILVA</w:t>
      </w:r>
    </w:p>
    <w:p w14:paraId="55F0ECCC" w14:textId="77777777" w:rsidR="00BC0C5B" w:rsidRPr="00B25C6E" w:rsidRDefault="00BC0C5B" w:rsidP="00BC0C5B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>PRESIDENTE DA CADEP</w:t>
      </w:r>
    </w:p>
    <w:p w14:paraId="32E32B94" w14:textId="77777777" w:rsidR="00BC0C5B" w:rsidRPr="00B25C6E" w:rsidRDefault="00BC0C5B">
      <w:pPr>
        <w:rPr>
          <w:rFonts w:ascii="Arial" w:hAnsi="Arial" w:cs="Arial"/>
          <w:sz w:val="24"/>
          <w:szCs w:val="24"/>
        </w:rPr>
      </w:pPr>
    </w:p>
    <w:p w14:paraId="39942ADB" w14:textId="3778EA74" w:rsidR="00560C96" w:rsidRPr="00B25C6E" w:rsidRDefault="00560C96">
      <w:pPr>
        <w:rPr>
          <w:rFonts w:ascii="Arial" w:hAnsi="Arial" w:cs="Arial"/>
          <w:sz w:val="24"/>
          <w:szCs w:val="24"/>
        </w:rPr>
      </w:pPr>
    </w:p>
    <w:p w14:paraId="34C73404" w14:textId="343E018A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49CDE7D2" w14:textId="7B433136" w:rsidR="00A62CFC" w:rsidRPr="00B25C6E" w:rsidRDefault="00A62CFC" w:rsidP="00A62CFC">
      <w:pPr>
        <w:rPr>
          <w:rFonts w:ascii="Arial" w:hAnsi="Arial" w:cs="Arial"/>
          <w:sz w:val="24"/>
          <w:szCs w:val="24"/>
        </w:rPr>
      </w:pPr>
    </w:p>
    <w:p w14:paraId="5BC3E139" w14:textId="04A4243F" w:rsidR="00A62CFC" w:rsidRPr="00B25C6E" w:rsidRDefault="00A62CFC" w:rsidP="00A62CFC">
      <w:pPr>
        <w:tabs>
          <w:tab w:val="left" w:pos="6660"/>
        </w:tabs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ab/>
      </w:r>
    </w:p>
    <w:sectPr w:rsidR="00A62CFC" w:rsidRPr="00B25C6E" w:rsidSect="00BC0C5B">
      <w:headerReference w:type="default" r:id="rId7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B7ADD" w14:textId="77777777" w:rsidR="00A127DB" w:rsidRDefault="00A127DB" w:rsidP="008C193F">
      <w:pPr>
        <w:spacing w:after="0" w:line="240" w:lineRule="auto"/>
      </w:pPr>
      <w:r>
        <w:separator/>
      </w:r>
    </w:p>
  </w:endnote>
  <w:endnote w:type="continuationSeparator" w:id="0">
    <w:p w14:paraId="791591DC" w14:textId="77777777" w:rsidR="00A127DB" w:rsidRDefault="00A127DB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685F" w14:textId="77777777" w:rsidR="00A127DB" w:rsidRDefault="00A127DB" w:rsidP="008C193F">
      <w:pPr>
        <w:spacing w:after="0" w:line="240" w:lineRule="auto"/>
      </w:pPr>
      <w:r>
        <w:separator/>
      </w:r>
    </w:p>
  </w:footnote>
  <w:footnote w:type="continuationSeparator" w:id="0">
    <w:p w14:paraId="61174F95" w14:textId="77777777" w:rsidR="00A127DB" w:rsidRDefault="00A127DB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2BFD83F0" w:rsidR="008C193F" w:rsidRDefault="00BC0C5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57850472">
          <wp:simplePos x="0" y="0"/>
          <wp:positionH relativeFrom="rightMargin">
            <wp:posOffset>-533400</wp:posOffset>
          </wp:positionH>
          <wp:positionV relativeFrom="paragraph">
            <wp:posOffset>-321945</wp:posOffset>
          </wp:positionV>
          <wp:extent cx="771525" cy="771525"/>
          <wp:effectExtent l="0" t="0" r="9525" b="9525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90F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4DE2B39" wp14:editId="37BB4F27">
          <wp:simplePos x="0" y="0"/>
          <wp:positionH relativeFrom="margin">
            <wp:posOffset>-708660</wp:posOffset>
          </wp:positionH>
          <wp:positionV relativeFrom="paragraph">
            <wp:posOffset>-192405</wp:posOffset>
          </wp:positionV>
          <wp:extent cx="1295400" cy="60706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CFC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27EE4A27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D476B" w14:textId="3DA3CD85" w:rsidR="002D5F31" w:rsidRDefault="002D5F31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D5F3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OMISSÃO DE ANÁLISE DE DEFESA PRÉVIA</w:t>
                          </w:r>
                        </w:p>
                        <w:p w14:paraId="79E3D5B9" w14:textId="129CE7F9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87BFDD8" w14:textId="667EDF98" w:rsidR="006B619C" w:rsidRDefault="006B619C" w:rsidP="00A62CFC">
                          <w:pPr>
                            <w:pStyle w:val="SemEspaamento"/>
                            <w:jc w:val="center"/>
                          </w:pPr>
                          <w:r>
                            <w:t xml:space="preserve">e-mail: </w:t>
                          </w:r>
                          <w:r w:rsidR="00AF3FA9">
                            <w:t>cadeprj</w:t>
                          </w:r>
                          <w:r>
                            <w:t>@outlook.com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427D476B" w14:textId="3DA3CD85" w:rsidR="002D5F31" w:rsidRDefault="002D5F31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D5F31"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OMISSÃO DE ANÁLISE DE DEFESA PRÉVIA</w:t>
                    </w:r>
                  </w:p>
                  <w:p w14:paraId="79E3D5B9" w14:textId="129CE7F9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87BFDD8" w14:textId="667EDF98" w:rsidR="006B619C" w:rsidRDefault="006B619C" w:rsidP="00A62CFC">
                    <w:pPr>
                      <w:pStyle w:val="SemEspaamento"/>
                      <w:jc w:val="center"/>
                    </w:pPr>
                    <w:r>
                      <w:t xml:space="preserve">e-mail: </w:t>
                    </w:r>
                    <w:r w:rsidR="00AF3FA9">
                      <w:t>cadeprj</w:t>
                    </w:r>
                    <w:r>
                      <w:t>@outlook.com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04448"/>
    <w:rsid w:val="000164FE"/>
    <w:rsid w:val="0006373E"/>
    <w:rsid w:val="000C78EF"/>
    <w:rsid w:val="000D6BAF"/>
    <w:rsid w:val="000F397E"/>
    <w:rsid w:val="001544C0"/>
    <w:rsid w:val="001A28B8"/>
    <w:rsid w:val="001C22CF"/>
    <w:rsid w:val="00201D9C"/>
    <w:rsid w:val="00212CE4"/>
    <w:rsid w:val="002145A4"/>
    <w:rsid w:val="00232599"/>
    <w:rsid w:val="00266B6D"/>
    <w:rsid w:val="002C390F"/>
    <w:rsid w:val="002D5F31"/>
    <w:rsid w:val="003156D0"/>
    <w:rsid w:val="00322A1C"/>
    <w:rsid w:val="00361204"/>
    <w:rsid w:val="003D32DF"/>
    <w:rsid w:val="00423ABF"/>
    <w:rsid w:val="00436865"/>
    <w:rsid w:val="00486DD2"/>
    <w:rsid w:val="004A51C1"/>
    <w:rsid w:val="004C50F4"/>
    <w:rsid w:val="005137E6"/>
    <w:rsid w:val="00560C96"/>
    <w:rsid w:val="00563126"/>
    <w:rsid w:val="005D245D"/>
    <w:rsid w:val="005F5EDD"/>
    <w:rsid w:val="006129B3"/>
    <w:rsid w:val="00630878"/>
    <w:rsid w:val="0066799A"/>
    <w:rsid w:val="006A2361"/>
    <w:rsid w:val="006B1EB7"/>
    <w:rsid w:val="006B619C"/>
    <w:rsid w:val="006E4002"/>
    <w:rsid w:val="00705749"/>
    <w:rsid w:val="0075319A"/>
    <w:rsid w:val="00783F25"/>
    <w:rsid w:val="007A47C2"/>
    <w:rsid w:val="00840E1F"/>
    <w:rsid w:val="00871241"/>
    <w:rsid w:val="008C193F"/>
    <w:rsid w:val="008F2826"/>
    <w:rsid w:val="00907DEC"/>
    <w:rsid w:val="00965AD5"/>
    <w:rsid w:val="009A14BF"/>
    <w:rsid w:val="009D2C49"/>
    <w:rsid w:val="00A0487F"/>
    <w:rsid w:val="00A127DB"/>
    <w:rsid w:val="00A62CFC"/>
    <w:rsid w:val="00A97F5B"/>
    <w:rsid w:val="00AC523B"/>
    <w:rsid w:val="00AF3FA9"/>
    <w:rsid w:val="00B136AB"/>
    <w:rsid w:val="00B210AB"/>
    <w:rsid w:val="00B25C6E"/>
    <w:rsid w:val="00B35720"/>
    <w:rsid w:val="00B52CAE"/>
    <w:rsid w:val="00B63BF9"/>
    <w:rsid w:val="00B63DAA"/>
    <w:rsid w:val="00B755CB"/>
    <w:rsid w:val="00BA03C8"/>
    <w:rsid w:val="00BB68C6"/>
    <w:rsid w:val="00BC0C5B"/>
    <w:rsid w:val="00C24B3C"/>
    <w:rsid w:val="00C46832"/>
    <w:rsid w:val="00C55EF5"/>
    <w:rsid w:val="00C72F47"/>
    <w:rsid w:val="00CC06A6"/>
    <w:rsid w:val="00CC7AA7"/>
    <w:rsid w:val="00CD4114"/>
    <w:rsid w:val="00CE6369"/>
    <w:rsid w:val="00D37819"/>
    <w:rsid w:val="00D53B79"/>
    <w:rsid w:val="00D804B2"/>
    <w:rsid w:val="00D81235"/>
    <w:rsid w:val="00DD1E6F"/>
    <w:rsid w:val="00DD2607"/>
    <w:rsid w:val="00DD69D6"/>
    <w:rsid w:val="00E31697"/>
    <w:rsid w:val="00E67790"/>
    <w:rsid w:val="00EB3360"/>
    <w:rsid w:val="00ED175F"/>
    <w:rsid w:val="00ED6C4E"/>
    <w:rsid w:val="00EE22EC"/>
    <w:rsid w:val="00EF2467"/>
    <w:rsid w:val="00F0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D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transparencia.seropedica.rj.gov.br/boletim_oficial_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2024-01-12T15:58:00Z</dcterms:created>
  <dcterms:modified xsi:type="dcterms:W3CDTF">2024-01-12T15:58:00Z</dcterms:modified>
</cp:coreProperties>
</file>